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58E8" w14:textId="77777777" w:rsidR="00D721E9" w:rsidRPr="002745D5" w:rsidRDefault="00AF321A" w:rsidP="00D51089">
      <w:pPr>
        <w:pStyle w:val="REG-H1a"/>
      </w:pPr>
      <w:r w:rsidRPr="002745D5">
        <w:drawing>
          <wp:anchor distT="0" distB="0" distL="114300" distR="114300" simplePos="0" relativeHeight="251658240" behindDoc="0" locked="1" layoutInCell="0" allowOverlap="0" wp14:anchorId="2726DECA" wp14:editId="193DC34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FEB709F" w14:textId="77777777" w:rsidR="00EB1E69" w:rsidRPr="00837863" w:rsidRDefault="00EB1E69" w:rsidP="00EB1E69">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64C59DA" w14:textId="77777777" w:rsidR="00EB1E69" w:rsidRPr="00837863" w:rsidRDefault="00EB1E69" w:rsidP="00EB1E69">
      <w:pPr>
        <w:pStyle w:val="REG-H1d"/>
        <w:rPr>
          <w:lang w:val="en-GB"/>
        </w:rPr>
      </w:pPr>
    </w:p>
    <w:p w14:paraId="6A1FF515" w14:textId="77777777" w:rsidR="00EB1E69" w:rsidRPr="00837863" w:rsidRDefault="00EB1E69" w:rsidP="00EB1E69">
      <w:pPr>
        <w:pStyle w:val="REG-H1a"/>
      </w:pPr>
      <w:r w:rsidRPr="00837863">
        <w:t xml:space="preserve">Health Professions Act </w:t>
      </w:r>
      <w:r>
        <w:t>16</w:t>
      </w:r>
      <w:r w:rsidRPr="00837863">
        <w:t xml:space="preserve"> of 20</w:t>
      </w:r>
      <w:r>
        <w:t>2</w:t>
      </w:r>
      <w:r w:rsidRPr="00837863">
        <w:t>4</w:t>
      </w:r>
    </w:p>
    <w:p w14:paraId="01396F97" w14:textId="670A0E41" w:rsidR="00BD2B69" w:rsidRPr="002745D5" w:rsidRDefault="00EB1E69" w:rsidP="00EB1E69">
      <w:pPr>
        <w:pStyle w:val="REG-H1b"/>
        <w:rPr>
          <w:b w:val="0"/>
        </w:rPr>
      </w:pPr>
      <w:r w:rsidRPr="00837863">
        <w:rPr>
          <w:b w:val="0"/>
        </w:rPr>
        <w:t xml:space="preserve">section </w:t>
      </w:r>
      <w:r>
        <w:rPr>
          <w:b w:val="0"/>
        </w:rPr>
        <w:t>9</w:t>
      </w:r>
      <w:r w:rsidRPr="00837863">
        <w:rPr>
          <w:b w:val="0"/>
        </w:rPr>
        <w:t>5</w:t>
      </w:r>
      <w:r>
        <w:rPr>
          <w:b w:val="0"/>
        </w:rPr>
        <w:t>(10)</w:t>
      </w:r>
    </w:p>
    <w:p w14:paraId="137AAEAD" w14:textId="77777777" w:rsidR="00E2335D" w:rsidRPr="002745D5" w:rsidRDefault="00E2335D" w:rsidP="00E2335D">
      <w:pPr>
        <w:pStyle w:val="REG-H1a"/>
        <w:pBdr>
          <w:bottom w:val="single" w:sz="4" w:space="1" w:color="auto"/>
        </w:pBdr>
      </w:pPr>
    </w:p>
    <w:p w14:paraId="648BECE0" w14:textId="77777777" w:rsidR="00E2335D" w:rsidRPr="002745D5" w:rsidRDefault="00E2335D" w:rsidP="00E2335D">
      <w:pPr>
        <w:pStyle w:val="REG-H1a"/>
      </w:pPr>
    </w:p>
    <w:p w14:paraId="670B4466" w14:textId="77777777" w:rsidR="00E2335D" w:rsidRPr="002745D5" w:rsidRDefault="008752A0" w:rsidP="00E2335D">
      <w:pPr>
        <w:pStyle w:val="REG-H1b"/>
      </w:pPr>
      <w:r w:rsidRPr="002745D5">
        <w:t xml:space="preserve">Regulations relating to the </w:t>
      </w:r>
      <w:r w:rsidR="00DF7F07" w:rsidRPr="002745D5">
        <w:t>M</w:t>
      </w:r>
      <w:r w:rsidRPr="002745D5">
        <w:t xml:space="preserve">inimum </w:t>
      </w:r>
      <w:r w:rsidR="00DF7F07" w:rsidRPr="002745D5">
        <w:t>R</w:t>
      </w:r>
      <w:r w:rsidRPr="002745D5">
        <w:t xml:space="preserve">equirements of </w:t>
      </w:r>
      <w:r w:rsidR="00DF7F07" w:rsidRPr="002745D5">
        <w:t>S</w:t>
      </w:r>
      <w:r w:rsidRPr="002745D5">
        <w:t xml:space="preserve">tudy </w:t>
      </w:r>
      <w:r w:rsidR="00DF7F07" w:rsidRPr="002745D5">
        <w:br/>
      </w:r>
      <w:r w:rsidRPr="002745D5">
        <w:t xml:space="preserve">for </w:t>
      </w:r>
      <w:r w:rsidR="00DF7F07" w:rsidRPr="002745D5">
        <w:t>R</w:t>
      </w:r>
      <w:r w:rsidRPr="002745D5">
        <w:t xml:space="preserve">egistration as a </w:t>
      </w:r>
      <w:r w:rsidR="00DF7F07" w:rsidRPr="002745D5">
        <w:t>D</w:t>
      </w:r>
      <w:r w:rsidRPr="002745D5">
        <w:t xml:space="preserve">ispensing </w:t>
      </w:r>
      <w:r w:rsidR="00DF7F07" w:rsidRPr="002745D5">
        <w:t>O</w:t>
      </w:r>
      <w:r w:rsidRPr="002745D5">
        <w:t>ptician</w:t>
      </w:r>
    </w:p>
    <w:p w14:paraId="364BD851" w14:textId="77777777" w:rsidR="00D2019F" w:rsidRPr="002745D5" w:rsidRDefault="00BD2B69" w:rsidP="00C838EC">
      <w:pPr>
        <w:pStyle w:val="REG-H1d"/>
        <w:rPr>
          <w:lang w:val="en-GB"/>
        </w:rPr>
      </w:pPr>
      <w:r w:rsidRPr="002745D5">
        <w:rPr>
          <w:lang w:val="en-GB"/>
        </w:rPr>
        <w:t xml:space="preserve">Government Notice </w:t>
      </w:r>
      <w:r w:rsidR="008752A0" w:rsidRPr="002745D5">
        <w:rPr>
          <w:lang w:val="en-GB"/>
        </w:rPr>
        <w:t>276</w:t>
      </w:r>
      <w:r w:rsidR="005709A6" w:rsidRPr="002745D5">
        <w:rPr>
          <w:lang w:val="en-GB"/>
        </w:rPr>
        <w:t xml:space="preserve"> </w:t>
      </w:r>
      <w:r w:rsidR="005C16B3" w:rsidRPr="002745D5">
        <w:rPr>
          <w:lang w:val="en-GB"/>
        </w:rPr>
        <w:t>of</w:t>
      </w:r>
      <w:r w:rsidR="005709A6" w:rsidRPr="002745D5">
        <w:rPr>
          <w:lang w:val="en-GB"/>
        </w:rPr>
        <w:t xml:space="preserve"> </w:t>
      </w:r>
      <w:r w:rsidR="008752A0" w:rsidRPr="002745D5">
        <w:rPr>
          <w:lang w:val="en-GB"/>
        </w:rPr>
        <w:t>2010</w:t>
      </w:r>
    </w:p>
    <w:p w14:paraId="16B67E69" w14:textId="0635DC01" w:rsidR="003013D8" w:rsidRPr="002745D5" w:rsidRDefault="003013D8" w:rsidP="003013D8">
      <w:pPr>
        <w:pStyle w:val="REG-Amend"/>
      </w:pPr>
      <w:r w:rsidRPr="002745D5">
        <w:t>(</w:t>
      </w:r>
      <w:hyperlink r:id="rId9" w:history="1">
        <w:r w:rsidR="00EB1E69" w:rsidRPr="000910E7">
          <w:rPr>
            <w:rStyle w:val="Hyperlink"/>
          </w:rPr>
          <w:t>GG 4633</w:t>
        </w:r>
      </w:hyperlink>
      <w:r w:rsidRPr="002745D5">
        <w:t>)</w:t>
      </w:r>
    </w:p>
    <w:p w14:paraId="721C3398" w14:textId="77777777" w:rsidR="003013D8" w:rsidRPr="002745D5" w:rsidRDefault="003013D8" w:rsidP="003013D8">
      <w:pPr>
        <w:pStyle w:val="REG-Amend"/>
      </w:pPr>
      <w:r w:rsidRPr="002745D5">
        <w:t xml:space="preserve">came into force on date of publication: </w:t>
      </w:r>
      <w:r w:rsidR="008752A0" w:rsidRPr="002745D5">
        <w:t>21 December 2010</w:t>
      </w:r>
    </w:p>
    <w:p w14:paraId="3EF449ED" w14:textId="77777777" w:rsidR="00DF7F07" w:rsidRPr="002745D5" w:rsidRDefault="00DF7F07" w:rsidP="003013D8">
      <w:pPr>
        <w:pStyle w:val="REG-Amend"/>
      </w:pPr>
    </w:p>
    <w:p w14:paraId="28557DE8" w14:textId="21F3F874" w:rsidR="00EB1E69" w:rsidRDefault="00EB1E69" w:rsidP="00DF7F07">
      <w:pPr>
        <w:pStyle w:val="REG-Amend"/>
      </w:pPr>
      <w:r w:rsidRPr="00896EEA">
        <w:t xml:space="preserve">These regulations were made in terms of section 55 read with </w:t>
      </w:r>
      <w:r w:rsidRPr="00841E1D">
        <w:t>section</w:t>
      </w:r>
      <w:r>
        <w:t xml:space="preserve"> 19(1)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rsidR="00B632D6">
        <w:t>.</w:t>
      </w:r>
    </w:p>
    <w:p w14:paraId="15CA3E00" w14:textId="77777777" w:rsidR="00EB1E69" w:rsidRDefault="00EB1E69" w:rsidP="00DF7F07">
      <w:pPr>
        <w:pStyle w:val="REG-Amend"/>
      </w:pPr>
    </w:p>
    <w:p w14:paraId="3CC4DEBE" w14:textId="707C8E09" w:rsidR="00DF7F07" w:rsidRPr="002745D5" w:rsidRDefault="00DF7F07" w:rsidP="00DF7F07">
      <w:pPr>
        <w:pStyle w:val="REG-Amend"/>
        <w:rPr>
          <w:rFonts w:cs="Times New Roman"/>
        </w:rPr>
      </w:pPr>
      <w:r w:rsidRPr="002745D5">
        <w:t>The Government Notice which publishes these regulations notes that they were made</w:t>
      </w:r>
      <w:r w:rsidRPr="002745D5">
        <w:rPr>
          <w:rFonts w:cs="Times New Roman"/>
        </w:rPr>
        <w:t xml:space="preserve"> </w:t>
      </w:r>
      <w:r w:rsidRPr="002745D5">
        <w:rPr>
          <w:rFonts w:cs="Times New Roman"/>
        </w:rPr>
        <w:br/>
        <w:t>on the recommendation of the Allied Health Professions Council of Namibia. It also repeals</w:t>
      </w:r>
      <w:r w:rsidRPr="002745D5">
        <w:rPr>
          <w:rFonts w:ascii="Times-Roman" w:eastAsiaTheme="minorHAnsi" w:hAnsi="Times-Roman" w:cs="Times-Roman"/>
          <w:b w:val="0"/>
          <w:color w:val="auto"/>
          <w:sz w:val="22"/>
          <w:szCs w:val="22"/>
        </w:rPr>
        <w:t xml:space="preserve"> </w:t>
      </w:r>
      <w:r w:rsidRPr="002745D5">
        <w:rPr>
          <w:rFonts w:eastAsiaTheme="minorHAnsi"/>
        </w:rPr>
        <w:t>the</w:t>
      </w:r>
      <w:r w:rsidRPr="002745D5">
        <w:rPr>
          <w:rFonts w:ascii="Times-Roman" w:eastAsiaTheme="minorHAnsi" w:hAnsi="Times-Roman" w:cs="Times-Roman"/>
          <w:b w:val="0"/>
          <w:color w:val="auto"/>
          <w:sz w:val="22"/>
          <w:szCs w:val="22"/>
        </w:rPr>
        <w:t xml:space="preserve"> </w:t>
      </w:r>
      <w:r w:rsidRPr="002745D5">
        <w:rPr>
          <w:rFonts w:cs="Times New Roman"/>
        </w:rPr>
        <w:t>rules published under RSA GN R.2339/1976 (</w:t>
      </w:r>
      <w:bookmarkStart w:id="0" w:name="_Hlk193893310"/>
      <w:r w:rsidR="00EB1E69" w:rsidRPr="00EB1E69">
        <w:rPr>
          <w:rFonts w:cs="Times New Roman"/>
        </w:rPr>
        <w:fldChar w:fldCharType="begin"/>
      </w:r>
      <w:r w:rsidR="00EB1E69" w:rsidRPr="00EB1E69">
        <w:rPr>
          <w:rFonts w:cs="Times New Roman"/>
        </w:rPr>
        <w:instrText>HYPERLINK "http://www.lac.org.na/laws/GGsa/rsagg5349.pdf"</w:instrText>
      </w:r>
      <w:r w:rsidR="00EB1E69" w:rsidRPr="00EB1E69">
        <w:rPr>
          <w:rFonts w:cs="Times New Roman"/>
        </w:rPr>
      </w:r>
      <w:r w:rsidR="00EB1E69" w:rsidRPr="00EB1E69">
        <w:rPr>
          <w:rFonts w:cs="Times New Roman"/>
        </w:rPr>
        <w:fldChar w:fldCharType="separate"/>
      </w:r>
      <w:r w:rsidR="00EB1E69" w:rsidRPr="00EB1E69">
        <w:rPr>
          <w:rStyle w:val="Hyperlink"/>
          <w:rFonts w:cs="Times New Roman"/>
        </w:rPr>
        <w:t>RSA GG 5349</w:t>
      </w:r>
      <w:r w:rsidR="00EB1E69" w:rsidRPr="00EB1E69">
        <w:rPr>
          <w:rFonts w:cs="Times New Roman"/>
        </w:rPr>
        <w:fldChar w:fldCharType="end"/>
      </w:r>
      <w:bookmarkEnd w:id="0"/>
      <w:r w:rsidRPr="002745D5">
        <w:rPr>
          <w:rFonts w:cs="Times New Roman"/>
        </w:rPr>
        <w:t xml:space="preserve">). These previous rules were made in terms of the RSA Medical, Dental and Supplementary Health Service Professions Act 56 of 1974. They survived in terms of section 50(2) of the Allied Health Services Professions Act 20 of 1993 and section 62(2) of its successor, the Allied Health Professions Act 7 of 2004. </w:t>
      </w:r>
    </w:p>
    <w:p w14:paraId="67A1EA19" w14:textId="77777777" w:rsidR="005955EA" w:rsidRPr="002745D5" w:rsidRDefault="005955EA" w:rsidP="0087487C">
      <w:pPr>
        <w:pStyle w:val="REG-H1a"/>
        <w:pBdr>
          <w:bottom w:val="single" w:sz="4" w:space="1" w:color="auto"/>
        </w:pBdr>
      </w:pPr>
    </w:p>
    <w:p w14:paraId="499EC16F" w14:textId="77777777" w:rsidR="001121EE" w:rsidRPr="002745D5" w:rsidRDefault="001121EE" w:rsidP="0087487C">
      <w:pPr>
        <w:pStyle w:val="REG-H1a"/>
      </w:pPr>
    </w:p>
    <w:p w14:paraId="6A6F9EEE" w14:textId="77777777" w:rsidR="008938F7" w:rsidRPr="002745D5" w:rsidRDefault="008938F7" w:rsidP="00C36B55">
      <w:pPr>
        <w:pStyle w:val="REG-H2"/>
      </w:pPr>
      <w:r w:rsidRPr="002745D5">
        <w:t xml:space="preserve">ARRANGEMENT OF </w:t>
      </w:r>
      <w:r w:rsidR="00C11092" w:rsidRPr="002745D5">
        <w:t>REGULATIONS</w:t>
      </w:r>
    </w:p>
    <w:p w14:paraId="573107F8" w14:textId="77777777" w:rsidR="00C63501" w:rsidRPr="002745D5" w:rsidRDefault="00C63501" w:rsidP="00003730">
      <w:pPr>
        <w:pStyle w:val="REG-P0"/>
        <w:rPr>
          <w:color w:val="00B050"/>
        </w:rPr>
      </w:pPr>
    </w:p>
    <w:p w14:paraId="0F0BAA6F" w14:textId="77777777" w:rsidR="00A156A1" w:rsidRPr="002745D5" w:rsidRDefault="00A156A1" w:rsidP="00914280">
      <w:pPr>
        <w:pStyle w:val="REG-P0"/>
        <w:rPr>
          <w:color w:val="00B050"/>
        </w:rPr>
      </w:pPr>
      <w:r w:rsidRPr="002745D5">
        <w:rPr>
          <w:color w:val="00B050"/>
        </w:rPr>
        <w:t>1.</w:t>
      </w:r>
      <w:r w:rsidRPr="002745D5">
        <w:rPr>
          <w:color w:val="00B050"/>
        </w:rPr>
        <w:tab/>
      </w:r>
      <w:r w:rsidR="0008355D" w:rsidRPr="002745D5">
        <w:rPr>
          <w:color w:val="00B050"/>
        </w:rPr>
        <w:t>Definitions</w:t>
      </w:r>
    </w:p>
    <w:p w14:paraId="4D962908" w14:textId="77777777" w:rsidR="003905F1" w:rsidRPr="002745D5" w:rsidRDefault="003905F1" w:rsidP="00914280">
      <w:pPr>
        <w:pStyle w:val="REG-P0"/>
        <w:rPr>
          <w:color w:val="00B050"/>
        </w:rPr>
      </w:pPr>
      <w:r w:rsidRPr="002745D5">
        <w:rPr>
          <w:color w:val="00B050"/>
        </w:rPr>
        <w:t>2.</w:t>
      </w:r>
      <w:r w:rsidRPr="002745D5">
        <w:rPr>
          <w:color w:val="00B050"/>
        </w:rPr>
        <w:tab/>
      </w:r>
      <w:r w:rsidR="0008355D" w:rsidRPr="002745D5">
        <w:rPr>
          <w:color w:val="00B050"/>
        </w:rPr>
        <w:t>Minimum qualifications required for registration as a dispensing optician</w:t>
      </w:r>
    </w:p>
    <w:p w14:paraId="14B10767" w14:textId="77777777" w:rsidR="00FA7FE6" w:rsidRPr="002745D5" w:rsidRDefault="00FA7FE6" w:rsidP="00B0347D">
      <w:pPr>
        <w:pStyle w:val="REG-H1a"/>
        <w:pBdr>
          <w:bottom w:val="single" w:sz="4" w:space="1" w:color="auto"/>
        </w:pBdr>
      </w:pPr>
    </w:p>
    <w:p w14:paraId="6675B8AE" w14:textId="77777777" w:rsidR="00342850" w:rsidRPr="002745D5" w:rsidRDefault="00342850" w:rsidP="00342850">
      <w:pPr>
        <w:pStyle w:val="REG-H1a"/>
      </w:pPr>
    </w:p>
    <w:p w14:paraId="4D3AE93D" w14:textId="77777777" w:rsidR="008752A0" w:rsidRPr="002745D5" w:rsidRDefault="008752A0" w:rsidP="008752A0">
      <w:pPr>
        <w:pStyle w:val="REG-P0"/>
        <w:rPr>
          <w:b/>
          <w:bCs/>
        </w:rPr>
      </w:pPr>
      <w:r w:rsidRPr="002745D5">
        <w:rPr>
          <w:b/>
        </w:rPr>
        <w:t>Definitions</w:t>
      </w:r>
    </w:p>
    <w:p w14:paraId="6812B6EE" w14:textId="77777777" w:rsidR="008752A0" w:rsidRPr="002745D5" w:rsidRDefault="008752A0" w:rsidP="008752A0">
      <w:pPr>
        <w:pStyle w:val="REG-P0"/>
        <w:rPr>
          <w:szCs w:val="26"/>
        </w:rPr>
      </w:pPr>
    </w:p>
    <w:p w14:paraId="3100A646" w14:textId="77777777" w:rsidR="008752A0" w:rsidRPr="002745D5" w:rsidRDefault="008752A0" w:rsidP="00E04ED6">
      <w:pPr>
        <w:pStyle w:val="REG-P1"/>
      </w:pPr>
      <w:r w:rsidRPr="002745D5">
        <w:rPr>
          <w:b/>
          <w:bCs/>
        </w:rPr>
        <w:t>1.</w:t>
      </w:r>
      <w:r w:rsidRPr="002745D5">
        <w:rPr>
          <w:b/>
          <w:bCs/>
        </w:rPr>
        <w:tab/>
      </w:r>
      <w:r w:rsidRPr="002745D5">
        <w:t>In these regulations, unless the context otherwise indicates, a word or expression defined in the Act has that meaning, and -</w:t>
      </w:r>
    </w:p>
    <w:p w14:paraId="00F78ECB" w14:textId="77777777" w:rsidR="008752A0" w:rsidRPr="002745D5" w:rsidRDefault="008752A0" w:rsidP="008752A0">
      <w:pPr>
        <w:pStyle w:val="REG-P0"/>
        <w:rPr>
          <w:szCs w:val="26"/>
        </w:rPr>
      </w:pPr>
    </w:p>
    <w:p w14:paraId="342DC089" w14:textId="77777777" w:rsidR="008752A0" w:rsidRDefault="008752A0" w:rsidP="008752A0">
      <w:pPr>
        <w:pStyle w:val="REG-P0"/>
      </w:pPr>
      <w:r w:rsidRPr="002745D5">
        <w:t>“the Act” means the Allied Health Professions Act, 2004 (Act No. 7 of 2004).</w:t>
      </w:r>
    </w:p>
    <w:p w14:paraId="31302846" w14:textId="77777777" w:rsidR="00582D1B" w:rsidRDefault="00582D1B" w:rsidP="008752A0">
      <w:pPr>
        <w:pStyle w:val="REG-P0"/>
      </w:pPr>
    </w:p>
    <w:p w14:paraId="02A7DDAE" w14:textId="77777777" w:rsidR="00582D1B" w:rsidRDefault="00582D1B" w:rsidP="00582D1B">
      <w:pPr>
        <w:jc w:val="center"/>
        <w:rPr>
          <w:rFonts w:ascii="Arial" w:hAnsi="Arial" w:cs="Arial"/>
          <w:b/>
          <w:bCs/>
          <w:color w:val="00B050"/>
          <w:sz w:val="18"/>
          <w:szCs w:val="18"/>
        </w:rPr>
      </w:pPr>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1"/>
    </w:p>
    <w:p w14:paraId="5A4029DA" w14:textId="77777777" w:rsidR="008752A0" w:rsidRPr="002745D5" w:rsidRDefault="008752A0" w:rsidP="008752A0">
      <w:pPr>
        <w:pStyle w:val="REG-P0"/>
      </w:pPr>
    </w:p>
    <w:p w14:paraId="6A926C9E" w14:textId="77777777" w:rsidR="008752A0" w:rsidRPr="002745D5" w:rsidRDefault="008752A0" w:rsidP="008752A0">
      <w:pPr>
        <w:pStyle w:val="REG-P0"/>
        <w:rPr>
          <w:b/>
          <w:bCs/>
        </w:rPr>
      </w:pPr>
      <w:r w:rsidRPr="002745D5">
        <w:rPr>
          <w:b/>
        </w:rPr>
        <w:t>Minimum qualifications required for registration as a dispensing optician</w:t>
      </w:r>
    </w:p>
    <w:p w14:paraId="0E5DD872" w14:textId="77777777" w:rsidR="008752A0" w:rsidRPr="002745D5" w:rsidRDefault="008752A0" w:rsidP="008752A0">
      <w:pPr>
        <w:pStyle w:val="REG-P0"/>
        <w:rPr>
          <w:szCs w:val="26"/>
        </w:rPr>
      </w:pPr>
    </w:p>
    <w:p w14:paraId="4145483C" w14:textId="77777777" w:rsidR="008752A0" w:rsidRPr="002745D5" w:rsidRDefault="008752A0" w:rsidP="00E04ED6">
      <w:pPr>
        <w:pStyle w:val="REG-P1"/>
      </w:pPr>
      <w:r w:rsidRPr="002745D5">
        <w:rPr>
          <w:b/>
          <w:bCs/>
        </w:rPr>
        <w:t>2.</w:t>
      </w:r>
      <w:r w:rsidRPr="002745D5">
        <w:rPr>
          <w:b/>
          <w:bCs/>
        </w:rPr>
        <w:tab/>
      </w:r>
      <w:r w:rsidRPr="002745D5">
        <w:t>(1)</w:t>
      </w:r>
      <w:r w:rsidR="00E04ED6" w:rsidRPr="002745D5">
        <w:tab/>
      </w:r>
      <w:r w:rsidRPr="002745D5">
        <w:t>Subject to compliance with the other requirements prescribed by or under the Act, a person may be registered as a dispensing optician, if that person is the holder of any of the following qualifications:</w:t>
      </w:r>
    </w:p>
    <w:p w14:paraId="19F0EFD4" w14:textId="77777777" w:rsidR="008752A0" w:rsidRPr="002745D5" w:rsidRDefault="008752A0" w:rsidP="008752A0">
      <w:pPr>
        <w:pStyle w:val="REG-P0"/>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503"/>
      </w:tblGrid>
      <w:tr w:rsidR="0008355D" w:rsidRPr="002745D5" w14:paraId="54B52DA6" w14:textId="77777777" w:rsidTr="0008355D">
        <w:tc>
          <w:tcPr>
            <w:tcW w:w="5211" w:type="dxa"/>
          </w:tcPr>
          <w:p w14:paraId="4B2D5D2D" w14:textId="77777777" w:rsidR="0008355D" w:rsidRPr="002745D5" w:rsidRDefault="0008355D" w:rsidP="008752A0">
            <w:pPr>
              <w:pStyle w:val="REG-P0"/>
              <w:rPr>
                <w:b/>
              </w:rPr>
            </w:pPr>
            <w:r w:rsidRPr="002745D5">
              <w:rPr>
                <w:b/>
              </w:rPr>
              <w:t>Educational Institution</w:t>
            </w:r>
          </w:p>
          <w:p w14:paraId="265C53ED" w14:textId="77777777" w:rsidR="0008355D" w:rsidRPr="002745D5" w:rsidRDefault="0008355D" w:rsidP="008752A0">
            <w:pPr>
              <w:pStyle w:val="REG-P0"/>
              <w:rPr>
                <w:b/>
              </w:rPr>
            </w:pPr>
            <w:r w:rsidRPr="002745D5">
              <w:rPr>
                <w:b/>
              </w:rPr>
              <w:t>or Examining Authority</w:t>
            </w:r>
          </w:p>
          <w:p w14:paraId="3F0C7700" w14:textId="77777777" w:rsidR="0008355D" w:rsidRPr="002745D5" w:rsidRDefault="0008355D" w:rsidP="008752A0">
            <w:pPr>
              <w:pStyle w:val="REG-P0"/>
              <w:rPr>
                <w:szCs w:val="26"/>
              </w:rPr>
            </w:pPr>
          </w:p>
        </w:tc>
        <w:tc>
          <w:tcPr>
            <w:tcW w:w="3503" w:type="dxa"/>
          </w:tcPr>
          <w:p w14:paraId="5C3E14EA" w14:textId="77777777" w:rsidR="0008355D" w:rsidRPr="002745D5" w:rsidRDefault="0008355D" w:rsidP="008752A0">
            <w:pPr>
              <w:pStyle w:val="REG-P0"/>
              <w:rPr>
                <w:szCs w:val="26"/>
              </w:rPr>
            </w:pPr>
            <w:r w:rsidRPr="002745D5">
              <w:rPr>
                <w:b/>
              </w:rPr>
              <w:t>Qualification</w:t>
            </w:r>
          </w:p>
        </w:tc>
      </w:tr>
      <w:tr w:rsidR="0008355D" w:rsidRPr="002745D5" w14:paraId="32C72D70" w14:textId="77777777" w:rsidTr="0008355D">
        <w:tc>
          <w:tcPr>
            <w:tcW w:w="5211" w:type="dxa"/>
          </w:tcPr>
          <w:p w14:paraId="45A50E93" w14:textId="77777777" w:rsidR="0008355D" w:rsidRPr="002745D5" w:rsidRDefault="0008355D" w:rsidP="008752A0">
            <w:pPr>
              <w:pStyle w:val="REG-P0"/>
            </w:pPr>
            <w:r w:rsidRPr="002745D5">
              <w:t>Cape Peninsula University of Technology</w:t>
            </w:r>
          </w:p>
          <w:p w14:paraId="682CEC00" w14:textId="77777777" w:rsidR="0008355D" w:rsidRPr="002745D5" w:rsidRDefault="0008355D" w:rsidP="008752A0">
            <w:pPr>
              <w:pStyle w:val="REG-P0"/>
            </w:pPr>
            <w:r w:rsidRPr="002745D5">
              <w:t>(formerly Cape Technikon and Peninsula</w:t>
            </w:r>
          </w:p>
          <w:p w14:paraId="1E66AA99" w14:textId="77777777" w:rsidR="0008355D" w:rsidRPr="002745D5" w:rsidRDefault="0008355D" w:rsidP="0008355D">
            <w:pPr>
              <w:pStyle w:val="REG-P0"/>
            </w:pPr>
            <w:r w:rsidRPr="002745D5">
              <w:t>Technikon): South Africa</w:t>
            </w:r>
          </w:p>
          <w:p w14:paraId="63AB66F4" w14:textId="77777777" w:rsidR="0008355D" w:rsidRPr="002745D5" w:rsidRDefault="0008355D" w:rsidP="008752A0">
            <w:pPr>
              <w:pStyle w:val="REG-P0"/>
              <w:rPr>
                <w:szCs w:val="26"/>
              </w:rPr>
            </w:pPr>
          </w:p>
        </w:tc>
        <w:tc>
          <w:tcPr>
            <w:tcW w:w="3503" w:type="dxa"/>
          </w:tcPr>
          <w:p w14:paraId="41998165" w14:textId="77777777" w:rsidR="0008355D" w:rsidRPr="002745D5" w:rsidRDefault="0008355D" w:rsidP="008752A0">
            <w:pPr>
              <w:pStyle w:val="REG-P0"/>
            </w:pPr>
            <w:r w:rsidRPr="002745D5">
              <w:t>National Diploma in Optical</w:t>
            </w:r>
          </w:p>
          <w:p w14:paraId="3905E8F7" w14:textId="77777777" w:rsidR="0008355D" w:rsidRPr="002745D5" w:rsidRDefault="0008355D" w:rsidP="008752A0">
            <w:pPr>
              <w:pStyle w:val="REG-P0"/>
              <w:rPr>
                <w:szCs w:val="26"/>
              </w:rPr>
            </w:pPr>
            <w:r w:rsidRPr="002745D5">
              <w:t>Dispensing</w:t>
            </w:r>
          </w:p>
        </w:tc>
      </w:tr>
      <w:tr w:rsidR="0008355D" w:rsidRPr="002745D5" w14:paraId="6C7E6658" w14:textId="77777777" w:rsidTr="0008355D">
        <w:tc>
          <w:tcPr>
            <w:tcW w:w="5211" w:type="dxa"/>
          </w:tcPr>
          <w:p w14:paraId="1E26F622" w14:textId="77777777" w:rsidR="0008355D" w:rsidRPr="002745D5" w:rsidRDefault="0008355D" w:rsidP="008752A0">
            <w:pPr>
              <w:pStyle w:val="REG-P0"/>
            </w:pPr>
            <w:r w:rsidRPr="002745D5">
              <w:t>Association of British Dispensing Opticians:</w:t>
            </w:r>
            <w:r w:rsidRPr="002745D5">
              <w:tab/>
            </w:r>
          </w:p>
          <w:p w14:paraId="57BD4506" w14:textId="77777777" w:rsidR="0008355D" w:rsidRPr="002745D5" w:rsidRDefault="0008355D" w:rsidP="0008355D">
            <w:pPr>
              <w:pStyle w:val="REG-P0"/>
            </w:pPr>
            <w:r w:rsidRPr="002745D5">
              <w:t>United Kingdom</w:t>
            </w:r>
          </w:p>
          <w:p w14:paraId="130DECBF" w14:textId="77777777" w:rsidR="0008355D" w:rsidRPr="002745D5" w:rsidRDefault="0008355D" w:rsidP="008752A0">
            <w:pPr>
              <w:pStyle w:val="REG-P0"/>
              <w:rPr>
                <w:szCs w:val="26"/>
              </w:rPr>
            </w:pPr>
          </w:p>
        </w:tc>
        <w:tc>
          <w:tcPr>
            <w:tcW w:w="3503" w:type="dxa"/>
          </w:tcPr>
          <w:p w14:paraId="18400EA4" w14:textId="77777777" w:rsidR="0008355D" w:rsidRPr="002745D5" w:rsidRDefault="0008355D" w:rsidP="008752A0">
            <w:pPr>
              <w:pStyle w:val="REG-P0"/>
              <w:rPr>
                <w:szCs w:val="26"/>
              </w:rPr>
            </w:pPr>
            <w:r w:rsidRPr="002745D5">
              <w:t>Fellowship Diploma</w:t>
            </w:r>
          </w:p>
        </w:tc>
      </w:tr>
      <w:tr w:rsidR="0008355D" w:rsidRPr="002745D5" w14:paraId="00592B84" w14:textId="77777777" w:rsidTr="0008355D">
        <w:tc>
          <w:tcPr>
            <w:tcW w:w="5211" w:type="dxa"/>
          </w:tcPr>
          <w:p w14:paraId="482923B9" w14:textId="77777777" w:rsidR="0008355D" w:rsidRPr="002745D5" w:rsidRDefault="0008355D" w:rsidP="008752A0">
            <w:pPr>
              <w:pStyle w:val="REG-P0"/>
            </w:pPr>
            <w:r w:rsidRPr="002745D5">
              <w:t>Handwerkskammer: Germany</w:t>
            </w:r>
          </w:p>
          <w:p w14:paraId="6D4C3D75" w14:textId="77777777" w:rsidR="0008355D" w:rsidRPr="002745D5" w:rsidRDefault="0008355D" w:rsidP="008752A0">
            <w:pPr>
              <w:pStyle w:val="REG-P0"/>
              <w:rPr>
                <w:szCs w:val="26"/>
              </w:rPr>
            </w:pPr>
          </w:p>
        </w:tc>
        <w:tc>
          <w:tcPr>
            <w:tcW w:w="3503" w:type="dxa"/>
          </w:tcPr>
          <w:p w14:paraId="20DE95C3" w14:textId="77777777" w:rsidR="0008355D" w:rsidRPr="002745D5" w:rsidRDefault="0008355D" w:rsidP="008752A0">
            <w:pPr>
              <w:pStyle w:val="REG-P0"/>
            </w:pPr>
            <w:r w:rsidRPr="002745D5">
              <w:t>Augenoptikergeselle (Augenoptikergesellin)</w:t>
            </w:r>
          </w:p>
          <w:p w14:paraId="16240ED1" w14:textId="77777777" w:rsidR="0008355D" w:rsidRPr="002745D5" w:rsidRDefault="0008355D" w:rsidP="008752A0">
            <w:pPr>
              <w:pStyle w:val="REG-P0"/>
              <w:rPr>
                <w:szCs w:val="26"/>
              </w:rPr>
            </w:pPr>
          </w:p>
        </w:tc>
      </w:tr>
      <w:tr w:rsidR="0008355D" w:rsidRPr="002745D5" w14:paraId="69B0731F" w14:textId="77777777" w:rsidTr="0008355D">
        <w:tc>
          <w:tcPr>
            <w:tcW w:w="5211" w:type="dxa"/>
          </w:tcPr>
          <w:p w14:paraId="77E71448" w14:textId="77777777" w:rsidR="0008355D" w:rsidRPr="002745D5" w:rsidRDefault="0008355D" w:rsidP="008752A0">
            <w:pPr>
              <w:pStyle w:val="REG-P0"/>
            </w:pPr>
            <w:r w:rsidRPr="002745D5">
              <w:t>Handwerkskammer: Austria</w:t>
            </w:r>
          </w:p>
          <w:p w14:paraId="77020A3C" w14:textId="77777777" w:rsidR="0008355D" w:rsidRPr="002745D5" w:rsidRDefault="0008355D" w:rsidP="008752A0">
            <w:pPr>
              <w:pStyle w:val="REG-P0"/>
              <w:rPr>
                <w:szCs w:val="26"/>
              </w:rPr>
            </w:pPr>
          </w:p>
        </w:tc>
        <w:tc>
          <w:tcPr>
            <w:tcW w:w="3503" w:type="dxa"/>
          </w:tcPr>
          <w:p w14:paraId="244FA698" w14:textId="77777777" w:rsidR="0008355D" w:rsidRPr="002745D5" w:rsidRDefault="0008355D" w:rsidP="008752A0">
            <w:pPr>
              <w:pStyle w:val="REG-P0"/>
            </w:pPr>
            <w:r w:rsidRPr="002745D5">
              <w:t>Augenoptikergeselle (Augenoptikergesellin)</w:t>
            </w:r>
          </w:p>
          <w:p w14:paraId="1EB6E65E" w14:textId="77777777" w:rsidR="0008355D" w:rsidRPr="002745D5" w:rsidRDefault="0008355D" w:rsidP="008752A0">
            <w:pPr>
              <w:pStyle w:val="REG-P0"/>
              <w:rPr>
                <w:szCs w:val="26"/>
              </w:rPr>
            </w:pPr>
          </w:p>
        </w:tc>
      </w:tr>
      <w:tr w:rsidR="0008355D" w:rsidRPr="002745D5" w14:paraId="1E5AEC25" w14:textId="77777777" w:rsidTr="0008355D">
        <w:tc>
          <w:tcPr>
            <w:tcW w:w="5211" w:type="dxa"/>
          </w:tcPr>
          <w:p w14:paraId="313D5756" w14:textId="77777777" w:rsidR="0008355D" w:rsidRPr="002745D5" w:rsidRDefault="0008355D" w:rsidP="008752A0">
            <w:pPr>
              <w:pStyle w:val="REG-P0"/>
              <w:rPr>
                <w:szCs w:val="26"/>
              </w:rPr>
            </w:pPr>
            <w:r w:rsidRPr="002745D5">
              <w:t>Handwerkskammer: Switzerland</w:t>
            </w:r>
          </w:p>
        </w:tc>
        <w:tc>
          <w:tcPr>
            <w:tcW w:w="3503" w:type="dxa"/>
          </w:tcPr>
          <w:p w14:paraId="194C4760" w14:textId="77777777" w:rsidR="0008355D" w:rsidRPr="002745D5" w:rsidRDefault="0008355D" w:rsidP="008752A0">
            <w:pPr>
              <w:pStyle w:val="REG-P0"/>
              <w:rPr>
                <w:szCs w:val="26"/>
              </w:rPr>
            </w:pPr>
            <w:r w:rsidRPr="002745D5">
              <w:t>Augenoptikergeselle (Augenoptikergesellin)</w:t>
            </w:r>
          </w:p>
        </w:tc>
      </w:tr>
    </w:tbl>
    <w:p w14:paraId="2121F8BF" w14:textId="77777777" w:rsidR="008752A0" w:rsidRPr="002745D5" w:rsidRDefault="008752A0" w:rsidP="008752A0">
      <w:pPr>
        <w:pStyle w:val="REG-P0"/>
        <w:rPr>
          <w:b/>
          <w:bCs/>
        </w:rPr>
      </w:pPr>
    </w:p>
    <w:p w14:paraId="2F507ECB" w14:textId="77777777" w:rsidR="008752A0" w:rsidRPr="002745D5" w:rsidRDefault="008752A0" w:rsidP="00E04ED6">
      <w:pPr>
        <w:pStyle w:val="REG-P1"/>
      </w:pPr>
      <w:r w:rsidRPr="002745D5">
        <w:t>(2)</w:t>
      </w:r>
      <w:r w:rsidRPr="002745D5">
        <w:tab/>
        <w:t>Any person who is not the holder of a qualification prescribed by subregulation</w:t>
      </w:r>
      <w:r w:rsidR="0008355D" w:rsidRPr="002745D5">
        <w:t xml:space="preserve"> (1) </w:t>
      </w:r>
      <w:r w:rsidRPr="002745D5">
        <w:t>may be registered as a dispensing optician, subject to subregulation (3) of this regulation, to regulation 3 and to compliance with the other requirements prescribed by or under the Act, if he or she is the holder of a Diploma in Optical Dispensing obtained at an educational institution, after receiving full time education, tuition and training in optical dispensing at that educational institution a period of two years and practical training in the employment an optometrist for a period of one year.</w:t>
      </w:r>
    </w:p>
    <w:p w14:paraId="3E1D0F8F" w14:textId="77777777" w:rsidR="008752A0" w:rsidRPr="002745D5" w:rsidRDefault="008752A0" w:rsidP="008752A0">
      <w:pPr>
        <w:pStyle w:val="REG-P0"/>
        <w:rPr>
          <w:szCs w:val="26"/>
        </w:rPr>
      </w:pPr>
    </w:p>
    <w:p w14:paraId="7BEAA44E" w14:textId="77777777" w:rsidR="008752A0" w:rsidRPr="002745D5" w:rsidRDefault="008752A0" w:rsidP="00E04ED6">
      <w:pPr>
        <w:pStyle w:val="REG-P1"/>
      </w:pPr>
      <w:r w:rsidRPr="002745D5">
        <w:t>(3)</w:t>
      </w:r>
      <w:r w:rsidRPr="002745D5">
        <w:tab/>
        <w:t>The education, tuition and training prescribed by subregulation (2) must include -</w:t>
      </w:r>
    </w:p>
    <w:p w14:paraId="73AE4FD9" w14:textId="77777777" w:rsidR="008752A0" w:rsidRPr="002745D5" w:rsidRDefault="008752A0" w:rsidP="008752A0">
      <w:pPr>
        <w:pStyle w:val="REG-P0"/>
        <w:rPr>
          <w:szCs w:val="26"/>
        </w:rPr>
      </w:pPr>
    </w:p>
    <w:p w14:paraId="013A406E" w14:textId="77777777" w:rsidR="008752A0" w:rsidRPr="002745D5" w:rsidRDefault="008752A0" w:rsidP="00E04ED6">
      <w:pPr>
        <w:pStyle w:val="REG-Pa"/>
      </w:pPr>
      <w:r w:rsidRPr="002745D5">
        <w:t>(a)</w:t>
      </w:r>
      <w:r w:rsidRPr="002745D5">
        <w:tab/>
        <w:t>education, tuition and training in the subjects of -</w:t>
      </w:r>
    </w:p>
    <w:p w14:paraId="32C67488" w14:textId="77777777" w:rsidR="008752A0" w:rsidRPr="002745D5" w:rsidRDefault="008752A0" w:rsidP="008752A0">
      <w:pPr>
        <w:pStyle w:val="REG-P0"/>
        <w:rPr>
          <w:szCs w:val="26"/>
        </w:rPr>
      </w:pPr>
    </w:p>
    <w:p w14:paraId="02716492" w14:textId="77777777" w:rsidR="008752A0" w:rsidRPr="002745D5" w:rsidRDefault="008752A0" w:rsidP="00E04ED6">
      <w:pPr>
        <w:pStyle w:val="REG-Pi"/>
      </w:pPr>
      <w:r w:rsidRPr="002745D5">
        <w:t>(i)</w:t>
      </w:r>
      <w:r w:rsidRPr="002745D5">
        <w:tab/>
        <w:t>Dispensing Optics;</w:t>
      </w:r>
    </w:p>
    <w:p w14:paraId="532BE7E1" w14:textId="77777777" w:rsidR="008752A0" w:rsidRPr="002745D5" w:rsidRDefault="008752A0" w:rsidP="008752A0">
      <w:pPr>
        <w:pStyle w:val="REG-P0"/>
        <w:rPr>
          <w:szCs w:val="26"/>
        </w:rPr>
      </w:pPr>
    </w:p>
    <w:p w14:paraId="566B72BA" w14:textId="77777777" w:rsidR="008752A0" w:rsidRPr="002745D5" w:rsidRDefault="008752A0" w:rsidP="00E04ED6">
      <w:pPr>
        <w:pStyle w:val="REG-Pi"/>
      </w:pPr>
      <w:r w:rsidRPr="002745D5">
        <w:t>(ii)</w:t>
      </w:r>
      <w:r w:rsidRPr="002745D5">
        <w:tab/>
        <w:t>Visual Optics;</w:t>
      </w:r>
    </w:p>
    <w:p w14:paraId="731D2368" w14:textId="77777777" w:rsidR="008752A0" w:rsidRPr="002745D5" w:rsidRDefault="008752A0" w:rsidP="008752A0">
      <w:pPr>
        <w:pStyle w:val="REG-P0"/>
        <w:rPr>
          <w:szCs w:val="26"/>
        </w:rPr>
      </w:pPr>
    </w:p>
    <w:p w14:paraId="3FE444D1" w14:textId="77777777" w:rsidR="008752A0" w:rsidRPr="002745D5" w:rsidRDefault="008752A0" w:rsidP="00E04ED6">
      <w:pPr>
        <w:pStyle w:val="REG-Pi"/>
      </w:pPr>
      <w:r w:rsidRPr="002745D5">
        <w:t>(iii)</w:t>
      </w:r>
      <w:r w:rsidRPr="002745D5">
        <w:tab/>
        <w:t>Ophthalmic Lenses;</w:t>
      </w:r>
    </w:p>
    <w:p w14:paraId="3330DF77" w14:textId="77777777" w:rsidR="008752A0" w:rsidRPr="002745D5" w:rsidRDefault="008752A0" w:rsidP="008752A0">
      <w:pPr>
        <w:pStyle w:val="REG-P0"/>
        <w:rPr>
          <w:szCs w:val="26"/>
        </w:rPr>
      </w:pPr>
    </w:p>
    <w:p w14:paraId="74F9B464" w14:textId="77777777" w:rsidR="008752A0" w:rsidRPr="002745D5" w:rsidRDefault="008752A0" w:rsidP="00E04ED6">
      <w:pPr>
        <w:pStyle w:val="REG-Pi"/>
      </w:pPr>
      <w:r w:rsidRPr="002745D5">
        <w:t>(iv)</w:t>
      </w:r>
      <w:r w:rsidRPr="002745D5">
        <w:tab/>
        <w:t>Ocular Anatomy and Pathology; and</w:t>
      </w:r>
    </w:p>
    <w:p w14:paraId="2A8A4A34" w14:textId="77777777" w:rsidR="008752A0" w:rsidRPr="002745D5" w:rsidRDefault="008752A0" w:rsidP="008752A0">
      <w:pPr>
        <w:pStyle w:val="REG-P0"/>
        <w:rPr>
          <w:szCs w:val="26"/>
        </w:rPr>
      </w:pPr>
    </w:p>
    <w:p w14:paraId="164D79B2" w14:textId="77777777" w:rsidR="008752A0" w:rsidRPr="002745D5" w:rsidRDefault="008752A0" w:rsidP="00E04ED6">
      <w:pPr>
        <w:pStyle w:val="REG-Pa"/>
      </w:pPr>
      <w:r w:rsidRPr="002745D5">
        <w:t>(b)</w:t>
      </w:r>
      <w:r w:rsidRPr="002745D5">
        <w:tab/>
        <w:t>practical training in the employment of an optometrist for a period of one year, in -</w:t>
      </w:r>
    </w:p>
    <w:p w14:paraId="35425C1C" w14:textId="77777777" w:rsidR="008752A0" w:rsidRPr="002745D5" w:rsidRDefault="008752A0" w:rsidP="008752A0">
      <w:pPr>
        <w:pStyle w:val="REG-P0"/>
        <w:rPr>
          <w:szCs w:val="26"/>
        </w:rPr>
      </w:pPr>
    </w:p>
    <w:p w14:paraId="4DD46BB9" w14:textId="77777777" w:rsidR="008752A0" w:rsidRPr="002745D5" w:rsidRDefault="008752A0" w:rsidP="00E04ED6">
      <w:pPr>
        <w:pStyle w:val="REG-Pi"/>
      </w:pPr>
      <w:r w:rsidRPr="002745D5">
        <w:t>(i)</w:t>
      </w:r>
      <w:r w:rsidRPr="002745D5">
        <w:tab/>
        <w:t>Optical Dispensing;</w:t>
      </w:r>
    </w:p>
    <w:p w14:paraId="693571F8" w14:textId="77777777" w:rsidR="008752A0" w:rsidRPr="002745D5" w:rsidRDefault="008752A0" w:rsidP="008752A0">
      <w:pPr>
        <w:pStyle w:val="REG-P0"/>
        <w:rPr>
          <w:szCs w:val="26"/>
        </w:rPr>
      </w:pPr>
    </w:p>
    <w:p w14:paraId="42622829" w14:textId="77777777" w:rsidR="008752A0" w:rsidRPr="002745D5" w:rsidRDefault="008752A0" w:rsidP="00E04ED6">
      <w:pPr>
        <w:pStyle w:val="REG-Pi"/>
      </w:pPr>
      <w:r w:rsidRPr="002745D5">
        <w:lastRenderedPageBreak/>
        <w:t>(ii)</w:t>
      </w:r>
      <w:r w:rsidRPr="002745D5">
        <w:tab/>
        <w:t>Practice Management; and</w:t>
      </w:r>
    </w:p>
    <w:p w14:paraId="4AAB8A68" w14:textId="77777777" w:rsidR="008752A0" w:rsidRPr="002745D5" w:rsidRDefault="008752A0" w:rsidP="008752A0">
      <w:pPr>
        <w:pStyle w:val="REG-P0"/>
        <w:rPr>
          <w:szCs w:val="26"/>
        </w:rPr>
      </w:pPr>
    </w:p>
    <w:p w14:paraId="31E985A2" w14:textId="77777777" w:rsidR="00DF7F07" w:rsidRPr="002745D5" w:rsidRDefault="008752A0" w:rsidP="00E04ED6">
      <w:pPr>
        <w:pStyle w:val="REG-Pi"/>
      </w:pPr>
      <w:r w:rsidRPr="002745D5">
        <w:t>(iii)</w:t>
      </w:r>
      <w:r w:rsidRPr="002745D5">
        <w:tab/>
        <w:t xml:space="preserve">Ethics and Jurisprudence, </w:t>
      </w:r>
    </w:p>
    <w:p w14:paraId="66B86720" w14:textId="77777777" w:rsidR="00DF7F07" w:rsidRPr="002745D5" w:rsidRDefault="00DF7F07" w:rsidP="00E04ED6">
      <w:pPr>
        <w:pStyle w:val="REG-Pi"/>
      </w:pPr>
    </w:p>
    <w:p w14:paraId="4B591735" w14:textId="77777777" w:rsidR="008752A0" w:rsidRPr="002745D5" w:rsidRDefault="008752A0" w:rsidP="00DF7F07">
      <w:pPr>
        <w:pStyle w:val="REG-P0"/>
      </w:pPr>
      <w:r w:rsidRPr="002745D5">
        <w:t>to the satisfaction of the Council.</w:t>
      </w:r>
    </w:p>
    <w:p w14:paraId="33DC2B44" w14:textId="77777777" w:rsidR="008752A0" w:rsidRPr="002745D5" w:rsidRDefault="008752A0" w:rsidP="008752A0">
      <w:pPr>
        <w:pStyle w:val="REG-P0"/>
      </w:pPr>
    </w:p>
    <w:p w14:paraId="20748F78" w14:textId="77777777" w:rsidR="008752A0" w:rsidRPr="002745D5" w:rsidRDefault="008752A0" w:rsidP="008752A0">
      <w:pPr>
        <w:pStyle w:val="REG-P0"/>
        <w:rPr>
          <w:b/>
          <w:bCs/>
        </w:rPr>
      </w:pPr>
      <w:r w:rsidRPr="002745D5">
        <w:rPr>
          <w:b/>
        </w:rPr>
        <w:t>Recognition of qualification by Council</w:t>
      </w:r>
    </w:p>
    <w:p w14:paraId="32B0B82D" w14:textId="77777777" w:rsidR="008752A0" w:rsidRPr="002745D5" w:rsidRDefault="008752A0" w:rsidP="008752A0">
      <w:pPr>
        <w:pStyle w:val="REG-P0"/>
        <w:rPr>
          <w:szCs w:val="26"/>
        </w:rPr>
      </w:pPr>
    </w:p>
    <w:p w14:paraId="4096580F" w14:textId="77777777" w:rsidR="008752A0" w:rsidRPr="002745D5" w:rsidRDefault="008752A0" w:rsidP="00E04ED6">
      <w:pPr>
        <w:pStyle w:val="REG-P1"/>
      </w:pPr>
      <w:r w:rsidRPr="002745D5">
        <w:rPr>
          <w:b/>
          <w:bCs/>
        </w:rPr>
        <w:t>3.</w:t>
      </w:r>
      <w:r w:rsidRPr="002745D5">
        <w:rPr>
          <w:b/>
          <w:bCs/>
        </w:rPr>
        <w:tab/>
      </w:r>
      <w:r w:rsidRPr="002745D5">
        <w:t>The Council may recognise, for the purpose of the registration of a person as a dispensing optician, a qualification prescribed by subregulation (2) of regulation 2, if -</w:t>
      </w:r>
    </w:p>
    <w:p w14:paraId="62BD1CC0" w14:textId="77777777" w:rsidR="008752A0" w:rsidRPr="002745D5" w:rsidRDefault="008752A0" w:rsidP="008752A0">
      <w:pPr>
        <w:pStyle w:val="REG-P0"/>
        <w:rPr>
          <w:szCs w:val="26"/>
        </w:rPr>
      </w:pPr>
    </w:p>
    <w:p w14:paraId="0C04E1C5" w14:textId="77777777" w:rsidR="008752A0" w:rsidRPr="002745D5" w:rsidRDefault="008752A0" w:rsidP="00E04ED6">
      <w:pPr>
        <w:pStyle w:val="REG-Pa"/>
      </w:pPr>
      <w:r w:rsidRPr="002745D5">
        <w:t>(a)</w:t>
      </w:r>
      <w:r w:rsidRPr="002745D5">
        <w:tab/>
        <w:t>the educational institution at which that person obtained that qualification is approved by the Council for that purpose;</w:t>
      </w:r>
    </w:p>
    <w:p w14:paraId="32560B3F" w14:textId="77777777" w:rsidR="008752A0" w:rsidRPr="002745D5" w:rsidRDefault="008752A0" w:rsidP="008752A0">
      <w:pPr>
        <w:pStyle w:val="REG-P0"/>
        <w:rPr>
          <w:szCs w:val="26"/>
        </w:rPr>
      </w:pPr>
    </w:p>
    <w:p w14:paraId="29FA5112" w14:textId="77777777" w:rsidR="008752A0" w:rsidRPr="002745D5" w:rsidRDefault="008752A0" w:rsidP="00E04ED6">
      <w:pPr>
        <w:pStyle w:val="REG-Pa"/>
      </w:pPr>
      <w:r w:rsidRPr="002745D5">
        <w:t>(b)</w:t>
      </w:r>
      <w:r w:rsidRPr="002745D5">
        <w:tab/>
        <w:t>the registration authority responsible for the registration of persons to practise as dispensing opticians in the country in which that person obtained that qualification, recognises that qualification for registration to practise as a dispensing optician in that country; and</w:t>
      </w:r>
    </w:p>
    <w:p w14:paraId="0304E992" w14:textId="77777777" w:rsidR="008752A0" w:rsidRPr="002745D5" w:rsidRDefault="008752A0" w:rsidP="008752A0">
      <w:pPr>
        <w:pStyle w:val="REG-P0"/>
        <w:rPr>
          <w:szCs w:val="26"/>
        </w:rPr>
      </w:pPr>
    </w:p>
    <w:p w14:paraId="6E814B32" w14:textId="77777777" w:rsidR="008752A0" w:rsidRPr="002745D5" w:rsidRDefault="008752A0" w:rsidP="00E04ED6">
      <w:pPr>
        <w:pStyle w:val="REG-Pa"/>
      </w:pPr>
      <w:r w:rsidRPr="002745D5">
        <w:t>(c)</w:t>
      </w:r>
      <w:r w:rsidRPr="002745D5">
        <w:tab/>
        <w:t>that person complies with the other requirements for registration as a dispensing optician prescribed by or under the Act.</w:t>
      </w:r>
    </w:p>
    <w:p w14:paraId="712EB01B" w14:textId="77777777" w:rsidR="007C4355" w:rsidRPr="002745D5" w:rsidRDefault="007C4355" w:rsidP="00B12C91">
      <w:pPr>
        <w:pStyle w:val="REG-P0"/>
      </w:pPr>
    </w:p>
    <w:sectPr w:rsidR="007C4355" w:rsidRPr="002745D5"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7A67D" w14:textId="77777777" w:rsidR="004B48A1" w:rsidRDefault="004B48A1">
      <w:r>
        <w:separator/>
      </w:r>
    </w:p>
  </w:endnote>
  <w:endnote w:type="continuationSeparator" w:id="0">
    <w:p w14:paraId="1582C0C6" w14:textId="77777777" w:rsidR="004B48A1" w:rsidRDefault="004B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Malgun Gothic Semilight"/>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237C3" w14:textId="77777777" w:rsidR="004B48A1" w:rsidRDefault="004B48A1">
      <w:r>
        <w:separator/>
      </w:r>
    </w:p>
  </w:footnote>
  <w:footnote w:type="continuationSeparator" w:id="0">
    <w:p w14:paraId="4756227B" w14:textId="77777777" w:rsidR="004B48A1" w:rsidRDefault="004B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72CB" w14:textId="77777777" w:rsidR="00BF0042" w:rsidRPr="005F0532" w:rsidRDefault="00000000" w:rsidP="00FC33A9">
    <w:pPr>
      <w:spacing w:after="120"/>
      <w:jc w:val="center"/>
      <w:rPr>
        <w:rFonts w:ascii="Arial" w:hAnsi="Arial" w:cs="Arial"/>
        <w:sz w:val="16"/>
        <w:szCs w:val="16"/>
      </w:rPr>
    </w:pPr>
    <w:r>
      <w:rPr>
        <w:rFonts w:ascii="Arial" w:hAnsi="Arial" w:cs="Arial"/>
        <w:sz w:val="12"/>
        <w:szCs w:val="16"/>
      </w:rPr>
      <w:pict w14:anchorId="57495574">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5F0532">
      <w:rPr>
        <w:rFonts w:ascii="Arial" w:hAnsi="Arial" w:cs="Arial"/>
        <w:sz w:val="12"/>
        <w:szCs w:val="16"/>
      </w:rPr>
      <w:t>Republic of Namibia</w:t>
    </w:r>
    <w:r w:rsidR="00BF0042" w:rsidRPr="005F0532">
      <w:rPr>
        <w:rFonts w:ascii="Arial" w:hAnsi="Arial" w:cs="Arial"/>
        <w:w w:val="600"/>
        <w:sz w:val="12"/>
        <w:szCs w:val="16"/>
      </w:rPr>
      <w:t xml:space="preserve"> </w:t>
    </w:r>
    <w:r w:rsidR="00C97097" w:rsidRPr="005F0532">
      <w:rPr>
        <w:rFonts w:ascii="Arial" w:hAnsi="Arial" w:cs="Arial"/>
        <w:b/>
        <w:noProof w:val="0"/>
        <w:sz w:val="16"/>
        <w:szCs w:val="16"/>
      </w:rPr>
      <w:fldChar w:fldCharType="begin"/>
    </w:r>
    <w:r w:rsidR="00BF0042" w:rsidRPr="005F0532">
      <w:rPr>
        <w:rFonts w:ascii="Arial" w:hAnsi="Arial" w:cs="Arial"/>
        <w:b/>
        <w:sz w:val="16"/>
        <w:szCs w:val="16"/>
      </w:rPr>
      <w:instrText xml:space="preserve"> PAGE   \* MERGEFORMAT </w:instrText>
    </w:r>
    <w:r w:rsidR="00C97097" w:rsidRPr="005F0532">
      <w:rPr>
        <w:rFonts w:ascii="Arial" w:hAnsi="Arial" w:cs="Arial"/>
        <w:b/>
        <w:noProof w:val="0"/>
        <w:sz w:val="16"/>
        <w:szCs w:val="16"/>
      </w:rPr>
      <w:fldChar w:fldCharType="separate"/>
    </w:r>
    <w:r w:rsidR="00977B5E">
      <w:rPr>
        <w:rFonts w:ascii="Arial" w:hAnsi="Arial" w:cs="Arial"/>
        <w:b/>
        <w:sz w:val="16"/>
        <w:szCs w:val="16"/>
      </w:rPr>
      <w:t>3</w:t>
    </w:r>
    <w:r w:rsidR="00C97097" w:rsidRPr="005F0532">
      <w:rPr>
        <w:rFonts w:ascii="Arial" w:hAnsi="Arial" w:cs="Arial"/>
        <w:b/>
        <w:sz w:val="16"/>
        <w:szCs w:val="16"/>
      </w:rPr>
      <w:fldChar w:fldCharType="end"/>
    </w:r>
    <w:r w:rsidR="00BF0042" w:rsidRPr="005F0532">
      <w:rPr>
        <w:rFonts w:ascii="Arial" w:hAnsi="Arial" w:cs="Arial"/>
        <w:w w:val="600"/>
        <w:sz w:val="12"/>
        <w:szCs w:val="16"/>
      </w:rPr>
      <w:t xml:space="preserve"> </w:t>
    </w:r>
    <w:r w:rsidR="000B4FB6" w:rsidRPr="005F0532">
      <w:rPr>
        <w:rFonts w:ascii="Arial" w:hAnsi="Arial" w:cs="Arial"/>
        <w:sz w:val="12"/>
        <w:szCs w:val="16"/>
      </w:rPr>
      <w:t>Annotated Statutes</w:t>
    </w:r>
    <w:r w:rsidR="00BF0042" w:rsidRPr="005F0532">
      <w:rPr>
        <w:rFonts w:ascii="Arial" w:hAnsi="Arial" w:cs="Arial"/>
        <w:b/>
        <w:sz w:val="16"/>
        <w:szCs w:val="16"/>
      </w:rPr>
      <w:t xml:space="preserve"> </w:t>
    </w:r>
  </w:p>
  <w:p w14:paraId="565FA372" w14:textId="77777777" w:rsidR="00CC205C" w:rsidRPr="00F25922" w:rsidRDefault="00B21824" w:rsidP="00F25922">
    <w:pPr>
      <w:pStyle w:val="REG-PHA"/>
    </w:pPr>
    <w:r w:rsidRPr="00F25922">
      <w:t>REGULATIONS</w:t>
    </w:r>
  </w:p>
  <w:p w14:paraId="2E0E341E" w14:textId="1118DEAD" w:rsidR="00BF0042" w:rsidRDefault="0008355D" w:rsidP="00A25BE7">
    <w:pPr>
      <w:pStyle w:val="REG-PHb"/>
      <w:spacing w:after="120"/>
    </w:pPr>
    <w:r>
      <w:t xml:space="preserve">Health Professions Act </w:t>
    </w:r>
    <w:r w:rsidR="00EB1E69">
      <w:t>16</w:t>
    </w:r>
    <w:r>
      <w:t xml:space="preserve"> of 20</w:t>
    </w:r>
    <w:r w:rsidR="00EB1E69">
      <w:t>2</w:t>
    </w:r>
    <w:r>
      <w:t>4</w:t>
    </w:r>
  </w:p>
  <w:p w14:paraId="71F2255B" w14:textId="77777777" w:rsidR="00DF7F07" w:rsidRPr="00DF7F07" w:rsidRDefault="00DF7F07" w:rsidP="00DF7F07">
    <w:pPr>
      <w:pStyle w:val="REG-PHb"/>
    </w:pPr>
    <w:r w:rsidRPr="00DF7F07">
      <w:t>Regulations relating to the Minimum Requirements of Study for Registration as a Dispensing Optician</w:t>
    </w:r>
  </w:p>
  <w:p w14:paraId="719018AE"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713D8" w14:textId="77777777" w:rsidR="00BF0042" w:rsidRPr="00BA6B35" w:rsidRDefault="00000000" w:rsidP="00CE101E">
    <w:pPr>
      <w:rPr>
        <w:sz w:val="8"/>
        <w:szCs w:val="16"/>
      </w:rPr>
    </w:pPr>
    <w:r>
      <w:rPr>
        <w:sz w:val="8"/>
        <w:szCs w:val="16"/>
      </w:rPr>
      <w:pict w14:anchorId="3360191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9690741">
    <w:abstractNumId w:val="0"/>
  </w:num>
  <w:num w:numId="2" w16cid:durableId="1353725663">
    <w:abstractNumId w:val="4"/>
  </w:num>
  <w:num w:numId="3" w16cid:durableId="839202421">
    <w:abstractNumId w:val="1"/>
  </w:num>
  <w:num w:numId="4" w16cid:durableId="1326081629">
    <w:abstractNumId w:val="2"/>
  </w:num>
  <w:num w:numId="5" w16cid:durableId="11408518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ExNzQxMzS2NDFU0lEKTi0uzszPAykwqgUA7sH9lCwAAAA="/>
  </w:docVars>
  <w:rsids>
    <w:rsidRoot w:val="0008355D"/>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5D"/>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9C7"/>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45D5"/>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9585A"/>
    <w:rsid w:val="003A368C"/>
    <w:rsid w:val="003A5DAC"/>
    <w:rsid w:val="003B440D"/>
    <w:rsid w:val="003B6467"/>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30D0"/>
    <w:rsid w:val="004042CD"/>
    <w:rsid w:val="0040592F"/>
    <w:rsid w:val="00406360"/>
    <w:rsid w:val="00410912"/>
    <w:rsid w:val="00413961"/>
    <w:rsid w:val="00416A53"/>
    <w:rsid w:val="004204EB"/>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2B75"/>
    <w:rsid w:val="00484E43"/>
    <w:rsid w:val="00491FC6"/>
    <w:rsid w:val="004920DB"/>
    <w:rsid w:val="00494F0F"/>
    <w:rsid w:val="0049507E"/>
    <w:rsid w:val="004951B3"/>
    <w:rsid w:val="004A01D1"/>
    <w:rsid w:val="004B0AB3"/>
    <w:rsid w:val="004B13C6"/>
    <w:rsid w:val="004B437B"/>
    <w:rsid w:val="004B48A1"/>
    <w:rsid w:val="004B5A3C"/>
    <w:rsid w:val="004C1DA0"/>
    <w:rsid w:val="004C35AB"/>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2D1B"/>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0532"/>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6043"/>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17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2A0"/>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1670"/>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77B5E"/>
    <w:rsid w:val="00981EC4"/>
    <w:rsid w:val="009830C2"/>
    <w:rsid w:val="0099219B"/>
    <w:rsid w:val="00992BA2"/>
    <w:rsid w:val="00993997"/>
    <w:rsid w:val="009963D4"/>
    <w:rsid w:val="009968F2"/>
    <w:rsid w:val="009A393E"/>
    <w:rsid w:val="009A73DE"/>
    <w:rsid w:val="009B0E42"/>
    <w:rsid w:val="009D3443"/>
    <w:rsid w:val="009D3DBD"/>
    <w:rsid w:val="009D54CF"/>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BE7"/>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632D6"/>
    <w:rsid w:val="00B74BEC"/>
    <w:rsid w:val="00B77A86"/>
    <w:rsid w:val="00B819F9"/>
    <w:rsid w:val="00B86578"/>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97097"/>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2D6D"/>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7BCB"/>
    <w:rsid w:val="00DF7F07"/>
    <w:rsid w:val="00E0318D"/>
    <w:rsid w:val="00E040FF"/>
    <w:rsid w:val="00E0419C"/>
    <w:rsid w:val="00E0441A"/>
    <w:rsid w:val="00E04ED6"/>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1E69"/>
    <w:rsid w:val="00EB4A8B"/>
    <w:rsid w:val="00EB67E8"/>
    <w:rsid w:val="00EB68B8"/>
    <w:rsid w:val="00EB7298"/>
    <w:rsid w:val="00EB7655"/>
    <w:rsid w:val="00ED0F60"/>
    <w:rsid w:val="00ED2F42"/>
    <w:rsid w:val="00ED6F8F"/>
    <w:rsid w:val="00EE2247"/>
    <w:rsid w:val="00EE2CEA"/>
    <w:rsid w:val="00EE5A85"/>
    <w:rsid w:val="00EE64B7"/>
    <w:rsid w:val="00EF2826"/>
    <w:rsid w:val="00EF3E7B"/>
    <w:rsid w:val="00EF514A"/>
    <w:rsid w:val="00EF5358"/>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A81AA2"/>
  <w15:docId w15:val="{9F37DDEE-D798-4C56-BDB6-5E7C486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C35AB"/>
    <w:pPr>
      <w:spacing w:after="0" w:line="240" w:lineRule="auto"/>
    </w:pPr>
    <w:rPr>
      <w:rFonts w:ascii="Times New Roman" w:hAnsi="Times New Roman"/>
      <w:noProof/>
    </w:rPr>
  </w:style>
  <w:style w:type="paragraph" w:styleId="Heading1">
    <w:name w:val="heading 1"/>
    <w:basedOn w:val="Normal"/>
    <w:link w:val="Heading1Char"/>
    <w:uiPriority w:val="9"/>
    <w:rsid w:val="00482B7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2B75"/>
    <w:pPr>
      <w:tabs>
        <w:tab w:val="center" w:pos="4513"/>
        <w:tab w:val="right" w:pos="9026"/>
      </w:tabs>
    </w:pPr>
  </w:style>
  <w:style w:type="character" w:customStyle="1" w:styleId="FooterChar">
    <w:name w:val="Footer Char"/>
    <w:basedOn w:val="DefaultParagraphFont"/>
    <w:link w:val="Footer"/>
    <w:uiPriority w:val="99"/>
    <w:rsid w:val="00482B75"/>
    <w:rPr>
      <w:rFonts w:ascii="Times New Roman" w:hAnsi="Times New Roman"/>
      <w:noProof/>
    </w:rPr>
  </w:style>
  <w:style w:type="paragraph" w:styleId="Header">
    <w:name w:val="header"/>
    <w:basedOn w:val="Normal"/>
    <w:link w:val="HeaderChar"/>
    <w:uiPriority w:val="99"/>
    <w:unhideWhenUsed/>
    <w:rsid w:val="00482B75"/>
    <w:pPr>
      <w:tabs>
        <w:tab w:val="center" w:pos="4513"/>
        <w:tab w:val="right" w:pos="9026"/>
      </w:tabs>
    </w:pPr>
  </w:style>
  <w:style w:type="character" w:customStyle="1" w:styleId="HeaderChar">
    <w:name w:val="Header Char"/>
    <w:basedOn w:val="DefaultParagraphFont"/>
    <w:link w:val="Header"/>
    <w:uiPriority w:val="99"/>
    <w:rsid w:val="00482B75"/>
    <w:rPr>
      <w:rFonts w:ascii="Times New Roman" w:hAnsi="Times New Roman"/>
      <w:noProof/>
    </w:rPr>
  </w:style>
  <w:style w:type="paragraph" w:styleId="BalloonText">
    <w:name w:val="Balloon Text"/>
    <w:basedOn w:val="Normal"/>
    <w:link w:val="BalloonTextChar"/>
    <w:uiPriority w:val="99"/>
    <w:semiHidden/>
    <w:unhideWhenUsed/>
    <w:rsid w:val="00482B75"/>
    <w:rPr>
      <w:rFonts w:ascii="Tahoma" w:hAnsi="Tahoma" w:cs="Tahoma"/>
      <w:sz w:val="16"/>
      <w:szCs w:val="16"/>
    </w:rPr>
  </w:style>
  <w:style w:type="character" w:customStyle="1" w:styleId="BalloonTextChar">
    <w:name w:val="Balloon Text Char"/>
    <w:basedOn w:val="DefaultParagraphFont"/>
    <w:link w:val="BalloonText"/>
    <w:uiPriority w:val="99"/>
    <w:semiHidden/>
    <w:rsid w:val="00482B75"/>
    <w:rPr>
      <w:rFonts w:ascii="Tahoma" w:hAnsi="Tahoma" w:cs="Tahoma"/>
      <w:noProof/>
      <w:sz w:val="16"/>
      <w:szCs w:val="16"/>
    </w:rPr>
  </w:style>
  <w:style w:type="paragraph" w:customStyle="1" w:styleId="REG-H3A">
    <w:name w:val="REG-H3A"/>
    <w:link w:val="REG-H3AChar"/>
    <w:qFormat/>
    <w:rsid w:val="00482B7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82B75"/>
    <w:pPr>
      <w:numPr>
        <w:numId w:val="1"/>
      </w:numPr>
      <w:contextualSpacing/>
    </w:pPr>
  </w:style>
  <w:style w:type="character" w:customStyle="1" w:styleId="REG-H3AChar">
    <w:name w:val="REG-H3A Char"/>
    <w:basedOn w:val="DefaultParagraphFont"/>
    <w:link w:val="REG-H3A"/>
    <w:rsid w:val="00482B75"/>
    <w:rPr>
      <w:rFonts w:ascii="Times New Roman" w:hAnsi="Times New Roman" w:cs="Times New Roman"/>
      <w:b/>
      <w:caps/>
      <w:noProof/>
    </w:rPr>
  </w:style>
  <w:style w:type="character" w:customStyle="1" w:styleId="A3">
    <w:name w:val="A3"/>
    <w:uiPriority w:val="99"/>
    <w:rsid w:val="00482B75"/>
    <w:rPr>
      <w:rFonts w:cs="Times"/>
      <w:color w:val="000000"/>
      <w:sz w:val="22"/>
      <w:szCs w:val="22"/>
    </w:rPr>
  </w:style>
  <w:style w:type="paragraph" w:customStyle="1" w:styleId="Head2B">
    <w:name w:val="Head 2B"/>
    <w:basedOn w:val="AS-H3A"/>
    <w:link w:val="Head2BChar"/>
    <w:rsid w:val="00482B75"/>
  </w:style>
  <w:style w:type="paragraph" w:styleId="ListParagraph">
    <w:name w:val="List Paragraph"/>
    <w:basedOn w:val="Normal"/>
    <w:link w:val="ListParagraphChar"/>
    <w:uiPriority w:val="34"/>
    <w:rsid w:val="00482B75"/>
    <w:pPr>
      <w:ind w:left="720"/>
      <w:contextualSpacing/>
    </w:pPr>
  </w:style>
  <w:style w:type="character" w:customStyle="1" w:styleId="Head2BChar">
    <w:name w:val="Head 2B Char"/>
    <w:basedOn w:val="AS-H3AChar"/>
    <w:link w:val="Head2B"/>
    <w:rsid w:val="00482B75"/>
    <w:rPr>
      <w:rFonts w:ascii="Times New Roman" w:hAnsi="Times New Roman" w:cs="Times New Roman"/>
      <w:b/>
      <w:caps/>
      <w:noProof/>
    </w:rPr>
  </w:style>
  <w:style w:type="paragraph" w:customStyle="1" w:styleId="Head3">
    <w:name w:val="Head 3"/>
    <w:basedOn w:val="ListParagraph"/>
    <w:link w:val="Head3Char"/>
    <w:rsid w:val="00482B7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82B75"/>
    <w:rPr>
      <w:rFonts w:ascii="Times New Roman" w:hAnsi="Times New Roman"/>
      <w:noProof/>
    </w:rPr>
  </w:style>
  <w:style w:type="character" w:customStyle="1" w:styleId="Head3Char">
    <w:name w:val="Head 3 Char"/>
    <w:basedOn w:val="ListParagraphChar"/>
    <w:link w:val="Head3"/>
    <w:rsid w:val="00482B75"/>
    <w:rPr>
      <w:rFonts w:ascii="Times New Roman" w:eastAsia="Times New Roman" w:hAnsi="Times New Roman" w:cs="Times New Roman"/>
      <w:b/>
      <w:bCs/>
      <w:noProof/>
    </w:rPr>
  </w:style>
  <w:style w:type="paragraph" w:customStyle="1" w:styleId="REG-H1a">
    <w:name w:val="REG-H1a"/>
    <w:link w:val="REG-H1aChar"/>
    <w:qFormat/>
    <w:rsid w:val="00482B7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82B7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82B75"/>
    <w:rPr>
      <w:rFonts w:ascii="Arial" w:hAnsi="Arial" w:cs="Arial"/>
      <w:b/>
      <w:noProof/>
      <w:sz w:val="36"/>
      <w:szCs w:val="36"/>
    </w:rPr>
  </w:style>
  <w:style w:type="paragraph" w:customStyle="1" w:styleId="AS-H1-Colour">
    <w:name w:val="AS-H1-Colour"/>
    <w:basedOn w:val="Normal"/>
    <w:link w:val="AS-H1-ColourChar"/>
    <w:rsid w:val="00482B7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82B75"/>
    <w:rPr>
      <w:rFonts w:ascii="Times New Roman" w:hAnsi="Times New Roman" w:cs="Times New Roman"/>
      <w:b/>
      <w:caps/>
      <w:noProof/>
      <w:color w:val="00B050"/>
      <w:sz w:val="24"/>
      <w:szCs w:val="24"/>
    </w:rPr>
  </w:style>
  <w:style w:type="paragraph" w:customStyle="1" w:styleId="AS-H2b">
    <w:name w:val="AS-H2b"/>
    <w:basedOn w:val="Normal"/>
    <w:link w:val="AS-H2bChar"/>
    <w:rsid w:val="00482B7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82B75"/>
    <w:rPr>
      <w:rFonts w:ascii="Arial" w:hAnsi="Arial" w:cs="Arial"/>
      <w:b/>
      <w:noProof/>
      <w:color w:val="00B050"/>
      <w:sz w:val="36"/>
      <w:szCs w:val="36"/>
    </w:rPr>
  </w:style>
  <w:style w:type="paragraph" w:customStyle="1" w:styleId="AS-H3">
    <w:name w:val="AS-H3"/>
    <w:basedOn w:val="AS-H3A"/>
    <w:link w:val="AS-H3Char"/>
    <w:rsid w:val="00482B75"/>
    <w:rPr>
      <w:sz w:val="28"/>
    </w:rPr>
  </w:style>
  <w:style w:type="character" w:customStyle="1" w:styleId="AS-H2bChar">
    <w:name w:val="AS-H2b Char"/>
    <w:basedOn w:val="DefaultParagraphFont"/>
    <w:link w:val="AS-H2b"/>
    <w:rsid w:val="00482B75"/>
    <w:rPr>
      <w:rFonts w:ascii="Arial" w:hAnsi="Arial" w:cs="Arial"/>
      <w:noProof/>
    </w:rPr>
  </w:style>
  <w:style w:type="paragraph" w:customStyle="1" w:styleId="REG-H3b">
    <w:name w:val="REG-H3b"/>
    <w:link w:val="REG-H3bChar"/>
    <w:qFormat/>
    <w:rsid w:val="00482B7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82B75"/>
    <w:rPr>
      <w:rFonts w:ascii="Times New Roman" w:hAnsi="Times New Roman" w:cs="Times New Roman"/>
      <w:b/>
      <w:caps/>
      <w:noProof/>
      <w:sz w:val="28"/>
    </w:rPr>
  </w:style>
  <w:style w:type="paragraph" w:customStyle="1" w:styleId="AS-H3c">
    <w:name w:val="AS-H3c"/>
    <w:basedOn w:val="Head2B"/>
    <w:link w:val="AS-H3cChar"/>
    <w:rsid w:val="00482B75"/>
    <w:rPr>
      <w:b w:val="0"/>
    </w:rPr>
  </w:style>
  <w:style w:type="character" w:customStyle="1" w:styleId="REG-H3bChar">
    <w:name w:val="REG-H3b Char"/>
    <w:basedOn w:val="REG-H3AChar"/>
    <w:link w:val="REG-H3b"/>
    <w:rsid w:val="00482B75"/>
    <w:rPr>
      <w:rFonts w:ascii="Times New Roman" w:hAnsi="Times New Roman" w:cs="Times New Roman"/>
      <w:b w:val="0"/>
      <w:caps w:val="0"/>
      <w:noProof/>
    </w:rPr>
  </w:style>
  <w:style w:type="paragraph" w:customStyle="1" w:styleId="AS-H3d">
    <w:name w:val="AS-H3d"/>
    <w:basedOn w:val="Head2B"/>
    <w:link w:val="AS-H3dChar"/>
    <w:rsid w:val="00482B75"/>
  </w:style>
  <w:style w:type="character" w:customStyle="1" w:styleId="AS-H3cChar">
    <w:name w:val="AS-H3c Char"/>
    <w:basedOn w:val="Head2BChar"/>
    <w:link w:val="AS-H3c"/>
    <w:rsid w:val="00482B75"/>
    <w:rPr>
      <w:rFonts w:ascii="Times New Roman" w:hAnsi="Times New Roman" w:cs="Times New Roman"/>
      <w:b w:val="0"/>
      <w:caps/>
      <w:noProof/>
    </w:rPr>
  </w:style>
  <w:style w:type="paragraph" w:customStyle="1" w:styleId="REG-P0">
    <w:name w:val="REG-P(0)"/>
    <w:basedOn w:val="Normal"/>
    <w:link w:val="REG-P0Char"/>
    <w:qFormat/>
    <w:rsid w:val="00482B75"/>
    <w:pPr>
      <w:tabs>
        <w:tab w:val="left" w:pos="567"/>
      </w:tabs>
      <w:jc w:val="both"/>
    </w:pPr>
    <w:rPr>
      <w:rFonts w:eastAsia="Times New Roman" w:cs="Times New Roman"/>
    </w:rPr>
  </w:style>
  <w:style w:type="character" w:customStyle="1" w:styleId="AS-H3dChar">
    <w:name w:val="AS-H3d Char"/>
    <w:basedOn w:val="Head2BChar"/>
    <w:link w:val="AS-H3d"/>
    <w:rsid w:val="00482B75"/>
    <w:rPr>
      <w:rFonts w:ascii="Times New Roman" w:hAnsi="Times New Roman" w:cs="Times New Roman"/>
      <w:b/>
      <w:caps/>
      <w:noProof/>
    </w:rPr>
  </w:style>
  <w:style w:type="paragraph" w:customStyle="1" w:styleId="REG-P1">
    <w:name w:val="REG-P(1)"/>
    <w:basedOn w:val="Normal"/>
    <w:link w:val="REG-P1Char"/>
    <w:qFormat/>
    <w:rsid w:val="00482B75"/>
    <w:pPr>
      <w:suppressAutoHyphens/>
      <w:ind w:firstLine="567"/>
      <w:jc w:val="both"/>
    </w:pPr>
    <w:rPr>
      <w:rFonts w:eastAsia="Times New Roman" w:cs="Times New Roman"/>
    </w:rPr>
  </w:style>
  <w:style w:type="character" w:customStyle="1" w:styleId="REG-P0Char">
    <w:name w:val="REG-P(0) Char"/>
    <w:basedOn w:val="DefaultParagraphFont"/>
    <w:link w:val="REG-P0"/>
    <w:rsid w:val="00482B75"/>
    <w:rPr>
      <w:rFonts w:ascii="Times New Roman" w:eastAsia="Times New Roman" w:hAnsi="Times New Roman" w:cs="Times New Roman"/>
      <w:noProof/>
    </w:rPr>
  </w:style>
  <w:style w:type="paragraph" w:customStyle="1" w:styleId="REG-Pa">
    <w:name w:val="REG-P(a)"/>
    <w:basedOn w:val="Normal"/>
    <w:link w:val="REG-PaChar"/>
    <w:qFormat/>
    <w:rsid w:val="00482B75"/>
    <w:pPr>
      <w:ind w:left="1134" w:hanging="567"/>
      <w:jc w:val="both"/>
    </w:pPr>
  </w:style>
  <w:style w:type="character" w:customStyle="1" w:styleId="REG-P1Char">
    <w:name w:val="REG-P(1) Char"/>
    <w:basedOn w:val="DefaultParagraphFont"/>
    <w:link w:val="REG-P1"/>
    <w:rsid w:val="00482B75"/>
    <w:rPr>
      <w:rFonts w:ascii="Times New Roman" w:eastAsia="Times New Roman" w:hAnsi="Times New Roman" w:cs="Times New Roman"/>
      <w:noProof/>
    </w:rPr>
  </w:style>
  <w:style w:type="paragraph" w:customStyle="1" w:styleId="REG-Pi">
    <w:name w:val="REG-P(i)"/>
    <w:basedOn w:val="Normal"/>
    <w:link w:val="REG-PiChar"/>
    <w:qFormat/>
    <w:rsid w:val="00482B75"/>
    <w:pPr>
      <w:suppressAutoHyphens/>
      <w:ind w:left="1701" w:hanging="567"/>
      <w:jc w:val="both"/>
    </w:pPr>
    <w:rPr>
      <w:rFonts w:eastAsia="Times New Roman" w:cs="Times New Roman"/>
    </w:rPr>
  </w:style>
  <w:style w:type="character" w:customStyle="1" w:styleId="REG-PaChar">
    <w:name w:val="REG-P(a) Char"/>
    <w:basedOn w:val="DefaultParagraphFont"/>
    <w:link w:val="REG-Pa"/>
    <w:rsid w:val="00482B75"/>
    <w:rPr>
      <w:rFonts w:ascii="Times New Roman" w:hAnsi="Times New Roman"/>
      <w:noProof/>
    </w:rPr>
  </w:style>
  <w:style w:type="paragraph" w:customStyle="1" w:styleId="AS-Pahang">
    <w:name w:val="AS-P(a)hang"/>
    <w:basedOn w:val="Normal"/>
    <w:link w:val="AS-PahangChar"/>
    <w:rsid w:val="00482B7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82B75"/>
    <w:rPr>
      <w:rFonts w:ascii="Times New Roman" w:eastAsia="Times New Roman" w:hAnsi="Times New Roman" w:cs="Times New Roman"/>
      <w:noProof/>
    </w:rPr>
  </w:style>
  <w:style w:type="paragraph" w:customStyle="1" w:styleId="REG-Paa">
    <w:name w:val="REG-P(aa)"/>
    <w:basedOn w:val="Normal"/>
    <w:link w:val="REG-PaaChar"/>
    <w:qFormat/>
    <w:rsid w:val="00482B7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82B75"/>
    <w:rPr>
      <w:rFonts w:ascii="Times New Roman" w:eastAsia="Times New Roman" w:hAnsi="Times New Roman" w:cs="Times New Roman"/>
      <w:noProof/>
    </w:rPr>
  </w:style>
  <w:style w:type="paragraph" w:customStyle="1" w:styleId="REG-Amend">
    <w:name w:val="REG-Amend"/>
    <w:link w:val="REG-AmendChar"/>
    <w:qFormat/>
    <w:rsid w:val="00482B7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82B75"/>
    <w:rPr>
      <w:rFonts w:ascii="Times New Roman" w:eastAsia="Times New Roman" w:hAnsi="Times New Roman" w:cs="Times New Roman"/>
      <w:noProof/>
    </w:rPr>
  </w:style>
  <w:style w:type="character" w:customStyle="1" w:styleId="REG-AmendChar">
    <w:name w:val="REG-Amend Char"/>
    <w:basedOn w:val="REG-P0Char"/>
    <w:link w:val="REG-Amend"/>
    <w:rsid w:val="00482B7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82B75"/>
    <w:rPr>
      <w:sz w:val="16"/>
      <w:szCs w:val="16"/>
    </w:rPr>
  </w:style>
  <w:style w:type="paragraph" w:styleId="CommentText">
    <w:name w:val="annotation text"/>
    <w:basedOn w:val="Normal"/>
    <w:link w:val="CommentTextChar"/>
    <w:uiPriority w:val="99"/>
    <w:semiHidden/>
    <w:unhideWhenUsed/>
    <w:rsid w:val="00482B75"/>
    <w:rPr>
      <w:sz w:val="20"/>
      <w:szCs w:val="20"/>
    </w:rPr>
  </w:style>
  <w:style w:type="character" w:customStyle="1" w:styleId="CommentTextChar">
    <w:name w:val="Comment Text Char"/>
    <w:basedOn w:val="DefaultParagraphFont"/>
    <w:link w:val="CommentText"/>
    <w:uiPriority w:val="99"/>
    <w:semiHidden/>
    <w:rsid w:val="00482B7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82B75"/>
    <w:rPr>
      <w:b/>
      <w:bCs/>
    </w:rPr>
  </w:style>
  <w:style w:type="character" w:customStyle="1" w:styleId="CommentSubjectChar">
    <w:name w:val="Comment Subject Char"/>
    <w:basedOn w:val="CommentTextChar"/>
    <w:link w:val="CommentSubject"/>
    <w:uiPriority w:val="99"/>
    <w:semiHidden/>
    <w:rsid w:val="00482B75"/>
    <w:rPr>
      <w:rFonts w:ascii="Times New Roman" w:hAnsi="Times New Roman"/>
      <w:b/>
      <w:bCs/>
      <w:noProof/>
      <w:sz w:val="20"/>
      <w:szCs w:val="20"/>
    </w:rPr>
  </w:style>
  <w:style w:type="paragraph" w:customStyle="1" w:styleId="AS-H4A">
    <w:name w:val="AS-H4A"/>
    <w:basedOn w:val="AS-P0"/>
    <w:link w:val="AS-H4AChar"/>
    <w:rsid w:val="00482B75"/>
    <w:pPr>
      <w:tabs>
        <w:tab w:val="clear" w:pos="567"/>
      </w:tabs>
      <w:jc w:val="center"/>
    </w:pPr>
    <w:rPr>
      <w:b/>
      <w:caps/>
    </w:rPr>
  </w:style>
  <w:style w:type="paragraph" w:customStyle="1" w:styleId="AS-H4b">
    <w:name w:val="AS-H4b"/>
    <w:basedOn w:val="AS-P0"/>
    <w:link w:val="AS-H4bChar"/>
    <w:rsid w:val="00482B75"/>
    <w:pPr>
      <w:tabs>
        <w:tab w:val="clear" w:pos="567"/>
      </w:tabs>
      <w:jc w:val="center"/>
    </w:pPr>
    <w:rPr>
      <w:b/>
    </w:rPr>
  </w:style>
  <w:style w:type="character" w:customStyle="1" w:styleId="AS-H4AChar">
    <w:name w:val="AS-H4A Char"/>
    <w:basedOn w:val="AS-P0Char"/>
    <w:link w:val="AS-H4A"/>
    <w:rsid w:val="00482B75"/>
    <w:rPr>
      <w:rFonts w:ascii="Times New Roman" w:eastAsia="Times New Roman" w:hAnsi="Times New Roman" w:cs="Times New Roman"/>
      <w:b/>
      <w:caps/>
      <w:noProof/>
    </w:rPr>
  </w:style>
  <w:style w:type="character" w:customStyle="1" w:styleId="AS-H4bChar">
    <w:name w:val="AS-H4b Char"/>
    <w:basedOn w:val="AS-P0Char"/>
    <w:link w:val="AS-H4b"/>
    <w:rsid w:val="00482B75"/>
    <w:rPr>
      <w:rFonts w:ascii="Times New Roman" w:eastAsia="Times New Roman" w:hAnsi="Times New Roman" w:cs="Times New Roman"/>
      <w:b/>
      <w:noProof/>
    </w:rPr>
  </w:style>
  <w:style w:type="paragraph" w:customStyle="1" w:styleId="AS-H2a">
    <w:name w:val="AS-H2a"/>
    <w:basedOn w:val="Normal"/>
    <w:link w:val="AS-H2aChar"/>
    <w:rsid w:val="00482B7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82B75"/>
    <w:rPr>
      <w:rFonts w:ascii="Arial" w:hAnsi="Arial" w:cs="Arial"/>
      <w:b/>
      <w:noProof/>
    </w:rPr>
  </w:style>
  <w:style w:type="paragraph" w:customStyle="1" w:styleId="REG-H1d">
    <w:name w:val="REG-H1d"/>
    <w:link w:val="REG-H1dChar"/>
    <w:qFormat/>
    <w:rsid w:val="00482B7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82B75"/>
    <w:rPr>
      <w:rFonts w:ascii="Arial" w:hAnsi="Arial" w:cs="Arial"/>
      <w:b w:val="0"/>
      <w:noProof/>
      <w:color w:val="000000"/>
      <w:szCs w:val="24"/>
      <w:lang w:val="en-ZA"/>
    </w:rPr>
  </w:style>
  <w:style w:type="table" w:styleId="TableGrid">
    <w:name w:val="Table Grid"/>
    <w:basedOn w:val="TableNormal"/>
    <w:uiPriority w:val="59"/>
    <w:rsid w:val="0048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82B7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82B75"/>
    <w:rPr>
      <w:rFonts w:ascii="Times New Roman" w:eastAsia="Times New Roman" w:hAnsi="Times New Roman"/>
      <w:noProof/>
      <w:sz w:val="24"/>
      <w:szCs w:val="24"/>
      <w:lang w:val="en-US" w:eastAsia="en-US"/>
    </w:rPr>
  </w:style>
  <w:style w:type="paragraph" w:customStyle="1" w:styleId="AS-P0">
    <w:name w:val="AS-P(0)"/>
    <w:basedOn w:val="Normal"/>
    <w:link w:val="AS-P0Char"/>
    <w:rsid w:val="00482B75"/>
    <w:pPr>
      <w:tabs>
        <w:tab w:val="left" w:pos="567"/>
      </w:tabs>
      <w:jc w:val="both"/>
    </w:pPr>
    <w:rPr>
      <w:rFonts w:eastAsia="Times New Roman" w:cs="Times New Roman"/>
    </w:rPr>
  </w:style>
  <w:style w:type="character" w:customStyle="1" w:styleId="AS-P0Char">
    <w:name w:val="AS-P(0) Char"/>
    <w:basedOn w:val="DefaultParagraphFont"/>
    <w:link w:val="AS-P0"/>
    <w:rsid w:val="00482B75"/>
    <w:rPr>
      <w:rFonts w:ascii="Times New Roman" w:eastAsia="Times New Roman" w:hAnsi="Times New Roman" w:cs="Times New Roman"/>
      <w:noProof/>
    </w:rPr>
  </w:style>
  <w:style w:type="paragraph" w:customStyle="1" w:styleId="AS-H3A">
    <w:name w:val="AS-H3A"/>
    <w:basedOn w:val="Normal"/>
    <w:link w:val="AS-H3AChar"/>
    <w:rsid w:val="00482B75"/>
    <w:pPr>
      <w:autoSpaceDE w:val="0"/>
      <w:autoSpaceDN w:val="0"/>
      <w:adjustRightInd w:val="0"/>
      <w:jc w:val="center"/>
    </w:pPr>
    <w:rPr>
      <w:rFonts w:cs="Times New Roman"/>
      <w:b/>
      <w:caps/>
    </w:rPr>
  </w:style>
  <w:style w:type="character" w:customStyle="1" w:styleId="AS-H3AChar">
    <w:name w:val="AS-H3A Char"/>
    <w:basedOn w:val="DefaultParagraphFont"/>
    <w:link w:val="AS-H3A"/>
    <w:rsid w:val="00482B75"/>
    <w:rPr>
      <w:rFonts w:ascii="Times New Roman" w:hAnsi="Times New Roman" w:cs="Times New Roman"/>
      <w:b/>
      <w:caps/>
      <w:noProof/>
    </w:rPr>
  </w:style>
  <w:style w:type="paragraph" w:customStyle="1" w:styleId="AS-H1a">
    <w:name w:val="AS-H1a"/>
    <w:basedOn w:val="Normal"/>
    <w:link w:val="AS-H1aChar"/>
    <w:rsid w:val="00482B7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82B7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82B75"/>
    <w:rPr>
      <w:rFonts w:ascii="Arial" w:hAnsi="Arial" w:cs="Arial"/>
      <w:b/>
      <w:noProof/>
      <w:sz w:val="36"/>
      <w:szCs w:val="36"/>
    </w:rPr>
  </w:style>
  <w:style w:type="character" w:customStyle="1" w:styleId="AS-H2Char">
    <w:name w:val="AS-H2 Char"/>
    <w:basedOn w:val="DefaultParagraphFont"/>
    <w:link w:val="AS-H2"/>
    <w:rsid w:val="00482B75"/>
    <w:rPr>
      <w:rFonts w:ascii="Times New Roman" w:hAnsi="Times New Roman" w:cs="Times New Roman"/>
      <w:b/>
      <w:caps/>
      <w:noProof/>
      <w:color w:val="000000"/>
      <w:sz w:val="26"/>
    </w:rPr>
  </w:style>
  <w:style w:type="paragraph" w:customStyle="1" w:styleId="AS-H3b">
    <w:name w:val="AS-H3b"/>
    <w:basedOn w:val="Normal"/>
    <w:link w:val="AS-H3bChar"/>
    <w:autoRedefine/>
    <w:rsid w:val="00482B75"/>
    <w:pPr>
      <w:jc w:val="center"/>
    </w:pPr>
    <w:rPr>
      <w:rFonts w:cs="Times New Roman"/>
      <w:b/>
    </w:rPr>
  </w:style>
  <w:style w:type="character" w:customStyle="1" w:styleId="AS-H3bChar">
    <w:name w:val="AS-H3b Char"/>
    <w:basedOn w:val="AS-H3AChar"/>
    <w:link w:val="AS-H3b"/>
    <w:rsid w:val="00482B75"/>
    <w:rPr>
      <w:rFonts w:ascii="Times New Roman" w:hAnsi="Times New Roman" w:cs="Times New Roman"/>
      <w:b/>
      <w:caps w:val="0"/>
      <w:noProof/>
    </w:rPr>
  </w:style>
  <w:style w:type="paragraph" w:customStyle="1" w:styleId="AS-P1">
    <w:name w:val="AS-P(1)"/>
    <w:basedOn w:val="Normal"/>
    <w:link w:val="AS-P1Char"/>
    <w:rsid w:val="00482B75"/>
    <w:pPr>
      <w:suppressAutoHyphens/>
      <w:ind w:right="-7" w:firstLine="567"/>
      <w:jc w:val="both"/>
    </w:pPr>
    <w:rPr>
      <w:rFonts w:eastAsia="Times New Roman" w:cs="Times New Roman"/>
    </w:rPr>
  </w:style>
  <w:style w:type="paragraph" w:customStyle="1" w:styleId="AS-Pa">
    <w:name w:val="AS-P(a)"/>
    <w:basedOn w:val="AS-Pahang"/>
    <w:link w:val="AS-PaChar"/>
    <w:rsid w:val="00482B75"/>
  </w:style>
  <w:style w:type="character" w:customStyle="1" w:styleId="AS-P1Char">
    <w:name w:val="AS-P(1) Char"/>
    <w:basedOn w:val="DefaultParagraphFont"/>
    <w:link w:val="AS-P1"/>
    <w:rsid w:val="00482B75"/>
    <w:rPr>
      <w:rFonts w:ascii="Times New Roman" w:eastAsia="Times New Roman" w:hAnsi="Times New Roman" w:cs="Times New Roman"/>
      <w:noProof/>
    </w:rPr>
  </w:style>
  <w:style w:type="paragraph" w:customStyle="1" w:styleId="AS-Pi">
    <w:name w:val="AS-P(i)"/>
    <w:basedOn w:val="Normal"/>
    <w:link w:val="AS-PiChar"/>
    <w:rsid w:val="00482B7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82B75"/>
    <w:rPr>
      <w:rFonts w:ascii="Times New Roman" w:eastAsia="Times New Roman" w:hAnsi="Times New Roman" w:cs="Times New Roman"/>
      <w:noProof/>
    </w:rPr>
  </w:style>
  <w:style w:type="character" w:customStyle="1" w:styleId="AS-PiChar">
    <w:name w:val="AS-P(i) Char"/>
    <w:basedOn w:val="DefaultParagraphFont"/>
    <w:link w:val="AS-Pi"/>
    <w:rsid w:val="00482B75"/>
    <w:rPr>
      <w:rFonts w:ascii="Times New Roman" w:eastAsia="Times New Roman" w:hAnsi="Times New Roman" w:cs="Times New Roman"/>
      <w:noProof/>
    </w:rPr>
  </w:style>
  <w:style w:type="paragraph" w:customStyle="1" w:styleId="AS-Paa">
    <w:name w:val="AS-P(aa)"/>
    <w:basedOn w:val="Normal"/>
    <w:link w:val="AS-PaaChar"/>
    <w:rsid w:val="00482B75"/>
    <w:pPr>
      <w:suppressAutoHyphens/>
      <w:ind w:left="2267" w:right="-7" w:hanging="566"/>
      <w:jc w:val="both"/>
    </w:pPr>
    <w:rPr>
      <w:rFonts w:eastAsia="Times New Roman" w:cs="Times New Roman"/>
    </w:rPr>
  </w:style>
  <w:style w:type="paragraph" w:customStyle="1" w:styleId="AS-P-Amend">
    <w:name w:val="AS-P-Amend"/>
    <w:link w:val="AS-P-AmendChar"/>
    <w:rsid w:val="00482B7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82B75"/>
    <w:rPr>
      <w:rFonts w:ascii="Times New Roman" w:eastAsia="Times New Roman" w:hAnsi="Times New Roman" w:cs="Times New Roman"/>
      <w:noProof/>
    </w:rPr>
  </w:style>
  <w:style w:type="character" w:customStyle="1" w:styleId="AS-P-AmendChar">
    <w:name w:val="AS-P-Amend Char"/>
    <w:basedOn w:val="AS-P0Char"/>
    <w:link w:val="AS-P-Amend"/>
    <w:rsid w:val="00482B75"/>
    <w:rPr>
      <w:rFonts w:ascii="Arial" w:eastAsia="Times New Roman" w:hAnsi="Arial" w:cs="Arial"/>
      <w:b/>
      <w:noProof/>
      <w:color w:val="00B050"/>
      <w:sz w:val="18"/>
      <w:szCs w:val="18"/>
    </w:rPr>
  </w:style>
  <w:style w:type="paragraph" w:customStyle="1" w:styleId="AS-H1b">
    <w:name w:val="AS-H1b"/>
    <w:basedOn w:val="Normal"/>
    <w:link w:val="AS-H1bChar"/>
    <w:rsid w:val="00482B75"/>
    <w:pPr>
      <w:jc w:val="center"/>
    </w:pPr>
    <w:rPr>
      <w:rFonts w:ascii="Arial" w:hAnsi="Arial" w:cs="Arial"/>
      <w:b/>
      <w:color w:val="000000"/>
      <w:sz w:val="24"/>
      <w:szCs w:val="24"/>
    </w:rPr>
  </w:style>
  <w:style w:type="character" w:customStyle="1" w:styleId="AS-H1bChar">
    <w:name w:val="AS-H1b Char"/>
    <w:basedOn w:val="AS-H2aChar"/>
    <w:link w:val="AS-H1b"/>
    <w:rsid w:val="00482B75"/>
    <w:rPr>
      <w:rFonts w:ascii="Arial" w:hAnsi="Arial" w:cs="Arial"/>
      <w:b/>
      <w:noProof/>
      <w:color w:val="000000"/>
      <w:sz w:val="24"/>
      <w:szCs w:val="24"/>
    </w:rPr>
  </w:style>
  <w:style w:type="paragraph" w:customStyle="1" w:styleId="REG-H1b">
    <w:name w:val="REG-H1b"/>
    <w:link w:val="REG-H1bChar"/>
    <w:qFormat/>
    <w:rsid w:val="00482B7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82B75"/>
    <w:rPr>
      <w:rFonts w:ascii="Times New Roman" w:eastAsia="Times New Roman" w:hAnsi="Times New Roman"/>
      <w:b/>
      <w:bCs/>
      <w:noProof/>
    </w:rPr>
  </w:style>
  <w:style w:type="paragraph" w:customStyle="1" w:styleId="TableParagraph">
    <w:name w:val="Table Paragraph"/>
    <w:basedOn w:val="Normal"/>
    <w:uiPriority w:val="1"/>
    <w:rsid w:val="00482B75"/>
  </w:style>
  <w:style w:type="table" w:customStyle="1" w:styleId="TableGrid0">
    <w:name w:val="TableGrid"/>
    <w:rsid w:val="00482B7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82B7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82B75"/>
    <w:rPr>
      <w:rFonts w:ascii="Arial" w:hAnsi="Arial"/>
      <w:b/>
      <w:noProof/>
      <w:sz w:val="28"/>
      <w:szCs w:val="24"/>
    </w:rPr>
  </w:style>
  <w:style w:type="character" w:customStyle="1" w:styleId="REG-H1cChar">
    <w:name w:val="REG-H1c Char"/>
    <w:basedOn w:val="REG-H1bChar"/>
    <w:link w:val="REG-H1c"/>
    <w:rsid w:val="00482B75"/>
    <w:rPr>
      <w:rFonts w:ascii="Arial" w:hAnsi="Arial"/>
      <w:b/>
      <w:noProof/>
      <w:sz w:val="24"/>
      <w:szCs w:val="24"/>
    </w:rPr>
  </w:style>
  <w:style w:type="paragraph" w:customStyle="1" w:styleId="REG-PHA">
    <w:name w:val="REG-PH(A)"/>
    <w:link w:val="REG-PHAChar"/>
    <w:qFormat/>
    <w:rsid w:val="00482B75"/>
    <w:pPr>
      <w:spacing w:after="0" w:line="240" w:lineRule="auto"/>
      <w:jc w:val="center"/>
    </w:pPr>
    <w:rPr>
      <w:rFonts w:ascii="Arial" w:hAnsi="Arial"/>
      <w:b/>
      <w:caps/>
      <w:noProof/>
      <w:sz w:val="16"/>
      <w:szCs w:val="24"/>
    </w:rPr>
  </w:style>
  <w:style w:type="paragraph" w:customStyle="1" w:styleId="REG-PHb">
    <w:name w:val="REG-PH(b)"/>
    <w:link w:val="REG-PHbChar"/>
    <w:qFormat/>
    <w:rsid w:val="00482B7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82B75"/>
    <w:rPr>
      <w:rFonts w:ascii="Arial" w:hAnsi="Arial"/>
      <w:b/>
      <w:caps/>
      <w:noProof/>
      <w:sz w:val="16"/>
      <w:szCs w:val="24"/>
    </w:rPr>
  </w:style>
  <w:style w:type="character" w:customStyle="1" w:styleId="REG-PHbChar">
    <w:name w:val="REG-PH(b) Char"/>
    <w:basedOn w:val="REG-H1bChar"/>
    <w:link w:val="REG-PHb"/>
    <w:rsid w:val="00482B75"/>
    <w:rPr>
      <w:rFonts w:ascii="Arial" w:hAnsi="Arial" w:cs="Arial"/>
      <w:b/>
      <w:noProof/>
      <w:sz w:val="16"/>
      <w:szCs w:val="16"/>
    </w:rPr>
  </w:style>
  <w:style w:type="character" w:styleId="Hyperlink">
    <w:name w:val="Hyperlink"/>
    <w:basedOn w:val="DefaultParagraphFont"/>
    <w:uiPriority w:val="99"/>
    <w:unhideWhenUsed/>
    <w:rsid w:val="00EB1E69"/>
    <w:rPr>
      <w:rFonts w:ascii="Arial" w:hAnsi="Arial"/>
      <w:color w:val="00B050"/>
      <w:sz w:val="18"/>
      <w:u w:val="single"/>
    </w:rPr>
  </w:style>
  <w:style w:type="character" w:styleId="UnresolvedMention">
    <w:name w:val="Unresolved Mention"/>
    <w:basedOn w:val="DefaultParagraphFont"/>
    <w:uiPriority w:val="99"/>
    <w:semiHidden/>
    <w:unhideWhenUsed/>
    <w:rsid w:val="00EB1E69"/>
    <w:rPr>
      <w:color w:val="605E5C"/>
      <w:shd w:val="clear" w:color="auto" w:fill="E1DFDD"/>
    </w:rPr>
  </w:style>
  <w:style w:type="character" w:styleId="FollowedHyperlink">
    <w:name w:val="FollowedHyperlink"/>
    <w:basedOn w:val="DefaultParagraphFont"/>
    <w:uiPriority w:val="99"/>
    <w:semiHidden/>
    <w:unhideWhenUsed/>
    <w:rsid w:val="00EB1E6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6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E43F-32FB-4DB0-A9EB-078A4910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34</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Health Professions Act 16 of 2024-Regulations 2010-276</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2010-276</dc:title>
  <dc:creator>LAC</dc:creator>
  <cp:lastModifiedBy>Dianne Hubbard</cp:lastModifiedBy>
  <cp:revision>18</cp:revision>
  <dcterms:created xsi:type="dcterms:W3CDTF">2015-10-01T11:49:00Z</dcterms:created>
  <dcterms:modified xsi:type="dcterms:W3CDTF">2025-03-28T14:30:00Z</dcterms:modified>
</cp:coreProperties>
</file>